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ascii="宋体" w:cs="Times New Roman"/>
          <w:b/>
          <w:bCs/>
          <w:sz w:val="32"/>
          <w:szCs w:val="32"/>
          <w:shd w:val="clear" w:color="auto" w:fill="FFFFFF"/>
        </w:rPr>
      </w:pPr>
      <w:bookmarkStart w:id="0" w:name="OLE_LINK3"/>
      <w:bookmarkStart w:id="1" w:name="OLE_LINK4"/>
      <w:r>
        <w:rPr>
          <w:rFonts w:hint="eastAsia" w:ascii="宋体" w:hAnsi="宋体" w:cs="宋体"/>
          <w:b/>
          <w:bCs/>
          <w:sz w:val="32"/>
          <w:szCs w:val="32"/>
          <w:shd w:val="clear" w:color="auto" w:fill="FFFFFF"/>
          <w:lang w:val="en-US" w:eastAsia="zh-CN"/>
        </w:rPr>
        <w:t>中山大学附属第一医院广西医院</w:t>
      </w:r>
      <w:r>
        <w:rPr>
          <w:rFonts w:hint="eastAsia" w:ascii="宋体" w:hAnsi="宋体" w:cs="宋体"/>
          <w:b/>
          <w:bCs/>
          <w:sz w:val="32"/>
          <w:szCs w:val="32"/>
          <w:shd w:val="clear" w:color="auto" w:fill="FFFFFF"/>
        </w:rPr>
        <w:t>小</w:t>
      </w:r>
      <w:r>
        <w:rPr>
          <w:rFonts w:hint="eastAsia" w:ascii="宋体" w:hAnsi="宋体" w:cs="宋体"/>
          <w:b/>
          <w:bCs/>
          <w:sz w:val="32"/>
          <w:szCs w:val="32"/>
          <w:shd w:val="clear" w:color="auto" w:fill="FFFFFF"/>
          <w:lang w:val="en-US" w:eastAsia="zh-CN"/>
        </w:rPr>
        <w:t>儿</w:t>
      </w:r>
      <w:r>
        <w:rPr>
          <w:rFonts w:hint="eastAsia" w:ascii="宋体" w:hAnsi="宋体" w:cs="宋体"/>
          <w:b/>
          <w:bCs/>
          <w:sz w:val="32"/>
          <w:szCs w:val="32"/>
          <w:shd w:val="clear" w:color="auto" w:fill="FFFFFF"/>
        </w:rPr>
        <w:t>统筹医疗服务合同</w:t>
      </w:r>
    </w:p>
    <w:p>
      <w:pPr>
        <w:spacing w:line="360" w:lineRule="auto"/>
        <w:ind w:firstLine="600" w:firstLineChars="200"/>
        <w:rPr>
          <w:rFonts w:ascii="宋体" w:cs="Times New Roman"/>
          <w:sz w:val="30"/>
          <w:szCs w:val="30"/>
          <w:shd w:val="clear" w:color="auto" w:fill="FFFFFF"/>
        </w:rPr>
      </w:pPr>
    </w:p>
    <w:p>
      <w:pPr>
        <w:spacing w:line="360" w:lineRule="auto"/>
        <w:ind w:firstLine="480" w:firstLineChars="200"/>
        <w:rPr>
          <w:rFonts w:ascii="宋体" w:cs="Times New Roman"/>
          <w:sz w:val="24"/>
          <w:szCs w:val="24"/>
          <w:u w:val="single"/>
          <w:shd w:val="clear" w:color="auto" w:fill="FFFFFF"/>
        </w:rPr>
      </w:pPr>
      <w:r>
        <w:rPr>
          <w:rFonts w:hint="eastAsia" w:ascii="宋体" w:hAnsi="宋体" w:cs="宋体"/>
          <w:sz w:val="24"/>
          <w:szCs w:val="24"/>
          <w:shd w:val="clear" w:color="auto" w:fill="FFFFFF"/>
        </w:rPr>
        <w:t>甲方：</w:t>
      </w:r>
      <w:bookmarkEnd w:id="0"/>
      <w:bookmarkEnd w:id="1"/>
      <w:r>
        <w:rPr>
          <w:rFonts w:hint="eastAsia" w:ascii="宋体" w:hAnsi="宋体" w:cs="宋体"/>
          <w:sz w:val="24"/>
          <w:szCs w:val="24"/>
          <w:u w:val="single"/>
          <w:shd w:val="clear" w:color="auto" w:fill="FFFFFF"/>
        </w:rPr>
        <w:t>中山大学附属第一医院广西医院</w:t>
      </w:r>
    </w:p>
    <w:p>
      <w:pPr>
        <w:spacing w:line="360" w:lineRule="auto"/>
        <w:ind w:firstLine="480" w:firstLineChars="200"/>
        <w:rPr>
          <w:rFonts w:ascii="宋体" w:cs="Times New Roman"/>
          <w:sz w:val="24"/>
          <w:szCs w:val="24"/>
          <w:shd w:val="clear" w:color="auto" w:fill="FFFFFF"/>
        </w:rPr>
      </w:pPr>
      <w:r>
        <w:rPr>
          <w:rFonts w:hint="eastAsia" w:ascii="宋体" w:hAnsi="宋体" w:cs="宋体"/>
          <w:sz w:val="24"/>
          <w:szCs w:val="24"/>
          <w:shd w:val="clear" w:color="auto" w:fill="FFFFFF"/>
        </w:rPr>
        <w:t>乙方：</w:t>
      </w:r>
      <w:r>
        <w:rPr>
          <w:rFonts w:ascii="宋体" w:hAnsi="宋体" w:cs="宋体"/>
          <w:sz w:val="24"/>
          <w:szCs w:val="24"/>
          <w:shd w:val="clear" w:color="auto" w:fill="FFFFFF"/>
        </w:rPr>
        <w:t>_____________</w:t>
      </w:r>
    </w:p>
    <w:p>
      <w:pPr>
        <w:spacing w:line="360" w:lineRule="auto"/>
        <w:ind w:firstLine="480" w:firstLineChars="200"/>
        <w:rPr>
          <w:rFonts w:ascii="宋体" w:cs="Times New Roman"/>
          <w:color w:val="auto"/>
          <w:sz w:val="24"/>
          <w:szCs w:val="24"/>
          <w:shd w:val="clear" w:color="auto" w:fill="FFFFFF"/>
        </w:rPr>
      </w:pPr>
      <w:r>
        <w:rPr>
          <w:rFonts w:hint="eastAsia" w:ascii="宋体" w:hAnsi="宋体" w:cs="宋体"/>
          <w:sz w:val="24"/>
          <w:szCs w:val="24"/>
          <w:shd w:val="clear" w:color="auto" w:fill="FFFFFF"/>
        </w:rPr>
        <w:t>乙方单位小</w:t>
      </w:r>
      <w:r>
        <w:rPr>
          <w:rFonts w:hint="eastAsia" w:ascii="宋体" w:hAnsi="宋体" w:cs="宋体"/>
          <w:sz w:val="24"/>
          <w:szCs w:val="24"/>
          <w:shd w:val="clear" w:color="auto" w:fill="FFFFFF"/>
          <w:lang w:val="en-US" w:eastAsia="zh-CN"/>
        </w:rPr>
        <w:t>儿</w:t>
      </w:r>
      <w:r>
        <w:rPr>
          <w:rFonts w:hint="eastAsia" w:ascii="宋体" w:hAnsi="宋体" w:cs="宋体"/>
          <w:sz w:val="24"/>
          <w:szCs w:val="24"/>
          <w:shd w:val="clear" w:color="auto" w:fill="FFFFFF"/>
        </w:rPr>
        <w:t>统筹代码：</w:t>
      </w:r>
      <w:r>
        <w:rPr>
          <w:rFonts w:ascii="宋体" w:hAnsi="宋体" w:cs="宋体"/>
          <w:sz w:val="24"/>
          <w:szCs w:val="24"/>
          <w:shd w:val="clear" w:color="auto" w:fill="FFFFFF"/>
        </w:rPr>
        <w:t>_____________</w:t>
      </w:r>
      <w:r>
        <w:rPr>
          <w:rFonts w:ascii="宋体" w:cs="Times New Roman"/>
          <w:sz w:val="24"/>
          <w:szCs w:val="24"/>
        </w:rPr>
        <w:br w:type="textWrapping"/>
      </w:r>
      <w:r>
        <w:rPr>
          <w:rFonts w:hint="eastAsia" w:ascii="宋体" w:hAnsi="宋体" w:cs="宋体"/>
          <w:sz w:val="24"/>
          <w:szCs w:val="24"/>
          <w:shd w:val="clear" w:color="auto" w:fill="FFFFFF"/>
        </w:rPr>
        <w:t>　　甲</w:t>
      </w:r>
      <w:r>
        <w:rPr>
          <w:rFonts w:hint="eastAsia" w:ascii="宋体" w:hAnsi="宋体" w:cs="宋体"/>
          <w:color w:val="auto"/>
          <w:sz w:val="24"/>
          <w:szCs w:val="24"/>
          <w:shd w:val="clear" w:color="auto" w:fill="FFFFFF"/>
        </w:rPr>
        <w:t>、乙双方本着自愿、平等、公平</w:t>
      </w:r>
      <w:bookmarkStart w:id="2" w:name="OLE_LINK1"/>
      <w:bookmarkStart w:id="3" w:name="OLE_LINK2"/>
      <w:r>
        <w:rPr>
          <w:rFonts w:hint="eastAsia" w:ascii="宋体" w:hAnsi="宋体" w:cs="宋体"/>
          <w:color w:val="auto"/>
          <w:sz w:val="24"/>
          <w:szCs w:val="24"/>
          <w:shd w:val="clear" w:color="auto" w:fill="FFFFFF"/>
        </w:rPr>
        <w:t>、</w:t>
      </w:r>
      <w:bookmarkEnd w:id="2"/>
      <w:bookmarkEnd w:id="3"/>
      <w:r>
        <w:rPr>
          <w:rFonts w:hint="eastAsia" w:ascii="宋体" w:hAnsi="宋体" w:cs="宋体"/>
          <w:color w:val="auto"/>
          <w:sz w:val="24"/>
          <w:szCs w:val="24"/>
          <w:shd w:val="clear" w:color="auto" w:fill="FFFFFF"/>
        </w:rPr>
        <w:t>诚实、信用的原则，经友好协商，根据</w:t>
      </w:r>
      <w:r>
        <w:rPr>
          <w:color w:val="auto"/>
        </w:rPr>
        <w:fldChar w:fldCharType="begin"/>
      </w:r>
      <w:r>
        <w:rPr>
          <w:color w:val="auto"/>
        </w:rPr>
        <w:instrText xml:space="preserve"> HYPERLINK "https://www.baidu.com/s?wd=%E4%B8%AD%E5%8D%8E%E4%BA%BA%E6%B0%91%E5%85%B1%E5%92%8C%E5%9B%BD&amp;tn=SE_PcZhidaonwhc_ngpagmjz&amp;rsv_dl=gh_pc_zhidao" \t "_blank" </w:instrText>
      </w:r>
      <w:r>
        <w:rPr>
          <w:color w:val="auto"/>
        </w:rPr>
        <w:fldChar w:fldCharType="separate"/>
      </w:r>
      <w:r>
        <w:rPr>
          <w:rStyle w:val="8"/>
          <w:rFonts w:hint="eastAsia" w:ascii="宋体" w:hAnsi="宋体" w:cs="宋体"/>
          <w:color w:val="auto"/>
          <w:sz w:val="24"/>
          <w:szCs w:val="24"/>
          <w:u w:val="none"/>
          <w:shd w:val="clear" w:color="auto" w:fill="FFFFFF"/>
        </w:rPr>
        <w:t>中华人民共和国</w:t>
      </w:r>
      <w:r>
        <w:rPr>
          <w:rStyle w:val="8"/>
          <w:rFonts w:hint="eastAsia" w:ascii="宋体" w:hAnsi="宋体" w:cs="宋体"/>
          <w:color w:val="auto"/>
          <w:sz w:val="24"/>
          <w:szCs w:val="24"/>
          <w:u w:val="none"/>
          <w:shd w:val="clear" w:color="auto" w:fill="FFFFFF"/>
        </w:rPr>
        <w:fldChar w:fldCharType="end"/>
      </w:r>
      <w:r>
        <w:rPr>
          <w:rFonts w:hint="eastAsia" w:ascii="宋体" w:hAnsi="宋体" w:cs="宋体"/>
          <w:color w:val="auto"/>
          <w:sz w:val="24"/>
          <w:szCs w:val="24"/>
        </w:rPr>
        <w:t>《民法典》</w:t>
      </w:r>
      <w:r>
        <w:rPr>
          <w:rFonts w:hint="eastAsia" w:ascii="宋体" w:hAnsi="宋体" w:cs="宋体"/>
          <w:color w:val="auto"/>
          <w:sz w:val="24"/>
          <w:szCs w:val="24"/>
          <w:shd w:val="clear" w:color="auto" w:fill="FFFFFF"/>
        </w:rPr>
        <w:t>有关规定签定本协议，由双方共同遵守。</w:t>
      </w:r>
      <w:r>
        <w:rPr>
          <w:rFonts w:ascii="宋体" w:cs="Times New Roman"/>
          <w:color w:val="auto"/>
          <w:sz w:val="24"/>
          <w:szCs w:val="24"/>
        </w:rPr>
        <w:br w:type="textWrapping"/>
      </w:r>
      <w:r>
        <w:rPr>
          <w:rFonts w:hint="eastAsia" w:ascii="宋体" w:hAnsi="宋体" w:cs="宋体"/>
          <w:color w:val="auto"/>
          <w:sz w:val="24"/>
          <w:szCs w:val="24"/>
          <w:shd w:val="clear" w:color="auto" w:fill="FFFFFF"/>
        </w:rPr>
        <w:t>　　第一条协议范围内，双方的关系确定为服务合同关系。甲方根据乙方的申请同意为乙方提供</w:t>
      </w:r>
      <w:r>
        <w:rPr>
          <w:rFonts w:hint="eastAsia" w:ascii="宋体" w:hAnsi="宋体" w:cs="宋体"/>
          <w:color w:val="auto"/>
          <w:sz w:val="24"/>
          <w:szCs w:val="24"/>
          <w:shd w:val="clear" w:color="auto" w:fill="FFFFFF"/>
          <w:lang w:eastAsia="zh-CN"/>
        </w:rPr>
        <w:t>小儿</w:t>
      </w:r>
      <w:r>
        <w:rPr>
          <w:rFonts w:hint="eastAsia" w:ascii="宋体" w:hAnsi="宋体" w:cs="宋体"/>
          <w:color w:val="auto"/>
          <w:sz w:val="24"/>
          <w:szCs w:val="24"/>
          <w:shd w:val="clear" w:color="auto" w:fill="FFFFFF"/>
        </w:rPr>
        <w:t>统筹医疗服务</w:t>
      </w:r>
      <w:r>
        <w:rPr>
          <w:rFonts w:hint="eastAsia" w:ascii="宋体" w:cs="宋体"/>
          <w:color w:val="auto"/>
          <w:sz w:val="24"/>
          <w:szCs w:val="24"/>
          <w:shd w:val="clear" w:color="auto" w:fill="FFFFFF"/>
        </w:rPr>
        <w:t>。</w:t>
      </w:r>
      <w:r>
        <w:rPr>
          <w:rFonts w:ascii="宋体" w:cs="Times New Roman"/>
          <w:color w:val="auto"/>
          <w:sz w:val="24"/>
          <w:szCs w:val="24"/>
        </w:rPr>
        <w:br w:type="textWrapping"/>
      </w:r>
      <w:r>
        <w:rPr>
          <w:rFonts w:hint="eastAsia" w:ascii="宋体" w:hAnsi="宋体" w:cs="宋体"/>
          <w:color w:val="auto"/>
          <w:sz w:val="24"/>
          <w:szCs w:val="24"/>
          <w:shd w:val="clear" w:color="auto" w:fill="FFFFFF"/>
        </w:rPr>
        <w:t>　　第二条订立本协议的目的在于明确甲、乙双方的权利和义务。甲方对本协议条款有最终的解释权。</w:t>
      </w:r>
      <w:r>
        <w:rPr>
          <w:rFonts w:ascii="宋体" w:cs="Times New Roman"/>
          <w:color w:val="auto"/>
          <w:sz w:val="24"/>
          <w:szCs w:val="24"/>
        </w:rPr>
        <w:br w:type="textWrapping"/>
      </w:r>
      <w:r>
        <w:rPr>
          <w:rFonts w:hint="eastAsia" w:ascii="宋体" w:hAnsi="宋体" w:cs="宋体"/>
          <w:color w:val="auto"/>
          <w:sz w:val="24"/>
          <w:szCs w:val="24"/>
          <w:shd w:val="clear" w:color="auto" w:fill="FFFFFF"/>
        </w:rPr>
        <w:t>　　第三条有效期从</w:t>
      </w:r>
      <w:r>
        <w:rPr>
          <w:rFonts w:ascii="宋体" w:hAnsi="宋体" w:cs="宋体"/>
          <w:color w:val="auto"/>
          <w:sz w:val="24"/>
          <w:szCs w:val="24"/>
          <w:u w:val="single"/>
          <w:shd w:val="clear" w:color="auto" w:fill="FFFFFF"/>
        </w:rPr>
        <w:t>20</w:t>
      </w:r>
      <w:r>
        <w:rPr>
          <w:rFonts w:hint="eastAsia" w:ascii="宋体" w:hAnsi="宋体" w:cs="宋体"/>
          <w:color w:val="auto"/>
          <w:sz w:val="24"/>
          <w:szCs w:val="24"/>
          <w:u w:val="single"/>
          <w:shd w:val="clear" w:color="auto" w:fill="FFFFFF"/>
          <w:lang w:val="en-US" w:eastAsia="zh-CN"/>
        </w:rPr>
        <w:t>24</w:t>
      </w:r>
      <w:r>
        <w:rPr>
          <w:rFonts w:hint="eastAsia" w:ascii="宋体" w:hAnsi="宋体" w:cs="宋体"/>
          <w:color w:val="auto"/>
          <w:sz w:val="24"/>
          <w:szCs w:val="24"/>
          <w:shd w:val="clear" w:color="auto" w:fill="FFFFFF"/>
        </w:rPr>
        <w:t>年</w:t>
      </w:r>
      <w:r>
        <w:rPr>
          <w:rFonts w:ascii="宋体" w:hAnsi="宋体" w:cs="宋体"/>
          <w:color w:val="auto"/>
          <w:sz w:val="24"/>
          <w:szCs w:val="24"/>
          <w:u w:val="single"/>
          <w:shd w:val="clear" w:color="auto" w:fill="FFFFFF"/>
        </w:rPr>
        <w:t>1</w:t>
      </w:r>
      <w:r>
        <w:rPr>
          <w:rFonts w:hint="eastAsia" w:ascii="宋体" w:hAnsi="宋体" w:cs="宋体"/>
          <w:color w:val="auto"/>
          <w:sz w:val="24"/>
          <w:szCs w:val="24"/>
          <w:shd w:val="clear" w:color="auto" w:fill="FFFFFF"/>
        </w:rPr>
        <w:t>月</w:t>
      </w:r>
      <w:r>
        <w:rPr>
          <w:rFonts w:ascii="宋体" w:hAnsi="宋体" w:cs="宋体"/>
          <w:color w:val="auto"/>
          <w:sz w:val="24"/>
          <w:szCs w:val="24"/>
          <w:u w:val="single"/>
          <w:shd w:val="clear" w:color="auto" w:fill="FFFFFF"/>
        </w:rPr>
        <w:t>1</w:t>
      </w:r>
      <w:r>
        <w:rPr>
          <w:rFonts w:hint="eastAsia" w:ascii="宋体" w:hAnsi="宋体" w:cs="宋体"/>
          <w:color w:val="auto"/>
          <w:sz w:val="24"/>
          <w:szCs w:val="24"/>
          <w:shd w:val="clear" w:color="auto" w:fill="FFFFFF"/>
        </w:rPr>
        <w:t>日至</w:t>
      </w:r>
      <w:r>
        <w:rPr>
          <w:rFonts w:ascii="宋体" w:hAnsi="宋体" w:cs="宋体"/>
          <w:color w:val="auto"/>
          <w:sz w:val="24"/>
          <w:szCs w:val="24"/>
          <w:u w:val="single"/>
          <w:shd w:val="clear" w:color="auto" w:fill="FFFFFF"/>
        </w:rPr>
        <w:t>202</w:t>
      </w:r>
      <w:r>
        <w:rPr>
          <w:rFonts w:hint="eastAsia" w:ascii="宋体" w:hAnsi="宋体" w:cs="宋体"/>
          <w:color w:val="auto"/>
          <w:sz w:val="24"/>
          <w:szCs w:val="24"/>
          <w:u w:val="single"/>
          <w:shd w:val="clear" w:color="auto" w:fill="FFFFFF"/>
          <w:lang w:val="en-US" w:eastAsia="zh-CN"/>
        </w:rPr>
        <w:t>4</w:t>
      </w:r>
      <w:r>
        <w:rPr>
          <w:rFonts w:hint="eastAsia" w:ascii="宋体" w:hAnsi="宋体" w:cs="宋体"/>
          <w:color w:val="auto"/>
          <w:sz w:val="24"/>
          <w:szCs w:val="24"/>
          <w:shd w:val="clear" w:color="auto" w:fill="FFFFFF"/>
        </w:rPr>
        <w:t>年</w:t>
      </w:r>
      <w:r>
        <w:rPr>
          <w:rFonts w:ascii="宋体" w:hAnsi="宋体" w:cs="宋体"/>
          <w:color w:val="auto"/>
          <w:sz w:val="24"/>
          <w:szCs w:val="24"/>
          <w:u w:val="single"/>
          <w:shd w:val="clear" w:color="auto" w:fill="FFFFFF"/>
        </w:rPr>
        <w:t>12</w:t>
      </w:r>
      <w:r>
        <w:rPr>
          <w:rFonts w:hint="eastAsia" w:ascii="宋体" w:hAnsi="宋体" w:cs="宋体"/>
          <w:color w:val="auto"/>
          <w:sz w:val="24"/>
          <w:szCs w:val="24"/>
          <w:shd w:val="clear" w:color="auto" w:fill="FFFFFF"/>
        </w:rPr>
        <w:t>月</w:t>
      </w:r>
      <w:r>
        <w:rPr>
          <w:rFonts w:ascii="宋体" w:hAnsi="宋体" w:cs="宋体"/>
          <w:color w:val="auto"/>
          <w:sz w:val="24"/>
          <w:szCs w:val="24"/>
          <w:u w:val="single"/>
          <w:shd w:val="clear" w:color="auto" w:fill="FFFFFF"/>
        </w:rPr>
        <w:t>31</w:t>
      </w:r>
      <w:r>
        <w:rPr>
          <w:rFonts w:hint="eastAsia" w:ascii="宋体" w:hAnsi="宋体" w:cs="宋体"/>
          <w:color w:val="auto"/>
          <w:sz w:val="24"/>
          <w:szCs w:val="24"/>
          <w:shd w:val="clear" w:color="auto" w:fill="FFFFFF"/>
        </w:rPr>
        <w:t>日</w:t>
      </w:r>
    </w:p>
    <w:p>
      <w:pPr>
        <w:spacing w:line="360" w:lineRule="auto"/>
        <w:ind w:firstLine="480" w:firstLineChars="200"/>
        <w:rPr>
          <w:rFonts w:ascii="宋体" w:hAnsi="宋体" w:cs="宋体"/>
          <w:sz w:val="24"/>
          <w:szCs w:val="24"/>
          <w:shd w:val="clear" w:color="auto" w:fill="FFFFFF"/>
        </w:rPr>
      </w:pPr>
      <w:r>
        <w:rPr>
          <w:rFonts w:hint="eastAsia" w:ascii="宋体" w:hAnsi="宋体" w:cs="宋体"/>
          <w:color w:val="auto"/>
          <w:sz w:val="24"/>
          <w:szCs w:val="24"/>
          <w:shd w:val="clear" w:color="auto" w:fill="FFFFFF"/>
        </w:rPr>
        <w:t>第四条甲方为了更好的服务于乙方</w:t>
      </w:r>
      <w:r>
        <w:rPr>
          <w:rFonts w:ascii="宋体" w:cs="宋体"/>
          <w:color w:val="auto"/>
          <w:sz w:val="24"/>
          <w:szCs w:val="24"/>
          <w:shd w:val="clear" w:color="auto" w:fill="FFFFFF"/>
        </w:rPr>
        <w:t>,</w:t>
      </w:r>
      <w:r>
        <w:rPr>
          <w:rFonts w:hint="eastAsia" w:ascii="宋体" w:hAnsi="宋体" w:cs="宋体"/>
          <w:color w:val="auto"/>
          <w:sz w:val="24"/>
          <w:szCs w:val="24"/>
          <w:shd w:val="clear" w:color="auto" w:fill="FFFFFF"/>
        </w:rPr>
        <w:t>在本协议期间，甲方承诺</w:t>
      </w:r>
      <w:r>
        <w:rPr>
          <w:rFonts w:hint="eastAsia" w:ascii="宋体" w:hAnsi="宋体" w:cs="宋体"/>
          <w:sz w:val="24"/>
          <w:szCs w:val="24"/>
          <w:shd w:val="clear" w:color="auto" w:fill="FFFFFF"/>
        </w:rPr>
        <w:t>为乙方所列</w:t>
      </w:r>
      <w:r>
        <w:rPr>
          <w:rFonts w:ascii="宋体" w:hAnsi="宋体" w:cs="宋体"/>
          <w:sz w:val="24"/>
          <w:szCs w:val="24"/>
          <w:shd w:val="clear" w:color="auto" w:fill="FFFFFF"/>
        </w:rPr>
        <w:t>18</w:t>
      </w:r>
      <w:r>
        <w:rPr>
          <w:rFonts w:hint="eastAsia" w:ascii="宋体" w:hAnsi="宋体" w:cs="宋体"/>
          <w:sz w:val="24"/>
          <w:szCs w:val="24"/>
          <w:shd w:val="clear" w:color="auto" w:fill="FFFFFF"/>
        </w:rPr>
        <w:t>周岁以下小孩提供统筹医疗服务</w:t>
      </w:r>
      <w:r>
        <w:rPr>
          <w:rFonts w:ascii="宋体" w:hAnsi="宋体" w:cs="宋体"/>
          <w:sz w:val="24"/>
          <w:szCs w:val="24"/>
          <w:shd w:val="clear" w:color="auto" w:fill="FFFFFF"/>
        </w:rPr>
        <w:t>:</w:t>
      </w:r>
    </w:p>
    <w:p>
      <w:pPr>
        <w:spacing w:line="360" w:lineRule="auto"/>
        <w:ind w:firstLine="480" w:firstLineChars="200"/>
        <w:rPr>
          <w:rFonts w:ascii="宋体" w:cs="Times New Roman"/>
          <w:sz w:val="24"/>
          <w:szCs w:val="24"/>
          <w:shd w:val="clear" w:color="auto" w:fill="FFFFFF"/>
        </w:rPr>
      </w:pPr>
      <w:r>
        <w:rPr>
          <w:rFonts w:hint="eastAsia" w:ascii="宋体" w:hAnsi="宋体" w:cs="宋体"/>
          <w:sz w:val="24"/>
          <w:szCs w:val="24"/>
          <w:shd w:val="clear" w:color="auto" w:fill="FFFFFF"/>
        </w:rPr>
        <w:t>①门诊统筹检查治疗项目参照医保目录</w:t>
      </w:r>
      <w:r>
        <w:rPr>
          <w:rFonts w:ascii="宋体" w:hAnsi="宋体" w:cs="宋体"/>
          <w:sz w:val="24"/>
          <w:szCs w:val="24"/>
          <w:shd w:val="clear" w:color="auto" w:fill="FFFFFF"/>
        </w:rPr>
        <w:t xml:space="preserve">, </w:t>
      </w:r>
      <w:r>
        <w:rPr>
          <w:rFonts w:hint="eastAsia" w:ascii="宋体" w:hAnsi="宋体" w:cs="宋体"/>
          <w:sz w:val="24"/>
          <w:szCs w:val="24"/>
          <w:shd w:val="clear" w:color="auto" w:fill="FFFFFF"/>
        </w:rPr>
        <w:t>用药按照</w:t>
      </w:r>
      <w:r>
        <w:rPr>
          <w:rFonts w:hint="eastAsia" w:ascii="宋体" w:hAnsi="宋体" w:cs="宋体"/>
          <w:sz w:val="24"/>
          <w:szCs w:val="24"/>
          <w:shd w:val="clear" w:color="auto" w:fill="FFFFFF"/>
          <w:lang w:val="en-US" w:eastAsia="zh-CN"/>
        </w:rPr>
        <w:t>小儿</w:t>
      </w:r>
      <w:r>
        <w:rPr>
          <w:rFonts w:hint="eastAsia" w:ascii="宋体" w:hAnsi="宋体" w:cs="宋体"/>
          <w:sz w:val="24"/>
          <w:szCs w:val="24"/>
          <w:shd w:val="clear" w:color="auto" w:fill="FFFFFF"/>
        </w:rPr>
        <w:t>统筹用药目录。范围内的治疗及药品需自费</w:t>
      </w:r>
      <w:r>
        <w:rPr>
          <w:rFonts w:ascii="宋体" w:hAnsi="宋体" w:cs="宋体"/>
          <w:sz w:val="24"/>
          <w:szCs w:val="24"/>
          <w:shd w:val="clear" w:color="auto" w:fill="FFFFFF"/>
        </w:rPr>
        <w:t xml:space="preserve">20%, </w:t>
      </w:r>
      <w:r>
        <w:rPr>
          <w:rFonts w:hint="eastAsia" w:ascii="宋体" w:hAnsi="宋体" w:cs="宋体"/>
          <w:sz w:val="24"/>
          <w:szCs w:val="24"/>
          <w:shd w:val="clear" w:color="auto" w:fill="FFFFFF"/>
        </w:rPr>
        <w:t>目录范围以外的治疗及药品自费</w:t>
      </w:r>
      <w:r>
        <w:rPr>
          <w:rFonts w:hint="eastAsia" w:ascii="宋体" w:cs="宋体"/>
          <w:sz w:val="24"/>
          <w:szCs w:val="24"/>
          <w:shd w:val="clear" w:color="auto" w:fill="FFFFFF"/>
        </w:rPr>
        <w:t>。</w:t>
      </w:r>
    </w:p>
    <w:p>
      <w:pPr>
        <w:spacing w:line="360" w:lineRule="auto"/>
        <w:ind w:firstLine="480" w:firstLineChars="200"/>
        <w:rPr>
          <w:rFonts w:ascii="宋体" w:cs="Times New Roman"/>
          <w:sz w:val="24"/>
          <w:szCs w:val="24"/>
          <w:shd w:val="clear" w:color="auto" w:fill="FFFFFF"/>
        </w:rPr>
      </w:pPr>
      <w:r>
        <w:rPr>
          <w:rFonts w:hint="eastAsia" w:ascii="宋体" w:hAnsi="宋体" w:cs="宋体"/>
          <w:sz w:val="24"/>
          <w:szCs w:val="24"/>
          <w:shd w:val="clear" w:color="auto" w:fill="FFFFFF"/>
        </w:rPr>
        <w:t>②住院统筹检查治疗项目参照医保目录</w:t>
      </w:r>
      <w:r>
        <w:rPr>
          <w:rFonts w:ascii="宋体" w:hAnsi="宋体" w:cs="宋体"/>
          <w:sz w:val="24"/>
          <w:szCs w:val="24"/>
          <w:shd w:val="clear" w:color="auto" w:fill="FFFFFF"/>
        </w:rPr>
        <w:t xml:space="preserve">, </w:t>
      </w:r>
      <w:r>
        <w:rPr>
          <w:rFonts w:hint="eastAsia" w:ascii="宋体" w:hAnsi="宋体" w:cs="宋体"/>
          <w:sz w:val="24"/>
          <w:szCs w:val="24"/>
          <w:shd w:val="clear" w:color="auto" w:fill="FFFFFF"/>
        </w:rPr>
        <w:t>用药按照《广西壮族自治区基本医疗保险、工伤保险和生育保险药品支付范围》（</w:t>
      </w:r>
      <w:r>
        <w:rPr>
          <w:rFonts w:ascii="宋体" w:hAnsi="宋体" w:cs="宋体"/>
          <w:sz w:val="24"/>
          <w:szCs w:val="24"/>
          <w:shd w:val="clear" w:color="auto" w:fill="FFFFFF"/>
        </w:rPr>
        <w:t>2017</w:t>
      </w:r>
      <w:r>
        <w:rPr>
          <w:rFonts w:hint="eastAsia" w:ascii="宋体" w:hAnsi="宋体" w:cs="宋体"/>
          <w:sz w:val="24"/>
          <w:szCs w:val="24"/>
          <w:shd w:val="clear" w:color="auto" w:fill="FFFFFF"/>
        </w:rPr>
        <w:t>年</w:t>
      </w:r>
      <w:r>
        <w:rPr>
          <w:rFonts w:ascii="宋体" w:hAnsi="宋体" w:cs="宋体"/>
          <w:sz w:val="24"/>
          <w:szCs w:val="24"/>
          <w:shd w:val="clear" w:color="auto" w:fill="FFFFFF"/>
        </w:rPr>
        <w:t>7</w:t>
      </w:r>
      <w:r>
        <w:rPr>
          <w:rFonts w:hint="eastAsia" w:ascii="宋体" w:hAnsi="宋体" w:cs="宋体"/>
          <w:sz w:val="24"/>
          <w:szCs w:val="24"/>
          <w:shd w:val="clear" w:color="auto" w:fill="FFFFFF"/>
        </w:rPr>
        <w:t>月</w:t>
      </w:r>
      <w:r>
        <w:rPr>
          <w:rFonts w:ascii="宋体" w:hAnsi="宋体" w:cs="宋体"/>
          <w:sz w:val="24"/>
          <w:szCs w:val="24"/>
          <w:shd w:val="clear" w:color="auto" w:fill="FFFFFF"/>
        </w:rPr>
        <w:t>1</w:t>
      </w:r>
      <w:r>
        <w:rPr>
          <w:rFonts w:hint="eastAsia" w:ascii="宋体" w:hAnsi="宋体" w:cs="宋体"/>
          <w:sz w:val="24"/>
          <w:szCs w:val="24"/>
          <w:shd w:val="clear" w:color="auto" w:fill="FFFFFF"/>
        </w:rPr>
        <w:t>日）。范围内的治疗及药品费用</w:t>
      </w:r>
      <w:r>
        <w:rPr>
          <w:rFonts w:ascii="宋体" w:hAnsi="宋体" w:cs="宋体"/>
          <w:sz w:val="24"/>
          <w:szCs w:val="24"/>
          <w:shd w:val="clear" w:color="auto" w:fill="FFFFFF"/>
        </w:rPr>
        <w:t>100%</w:t>
      </w:r>
      <w:r>
        <w:rPr>
          <w:rFonts w:hint="eastAsia" w:ascii="宋体" w:hAnsi="宋体" w:cs="宋体"/>
          <w:sz w:val="24"/>
          <w:szCs w:val="24"/>
          <w:shd w:val="clear" w:color="auto" w:fill="FFFFFF"/>
        </w:rPr>
        <w:t>统筹支付</w:t>
      </w:r>
      <w:r>
        <w:rPr>
          <w:rFonts w:ascii="宋体" w:hAnsi="宋体" w:cs="宋体"/>
          <w:sz w:val="24"/>
          <w:szCs w:val="24"/>
          <w:shd w:val="clear" w:color="auto" w:fill="FFFFFF"/>
        </w:rPr>
        <w:t>(</w:t>
      </w:r>
      <w:r>
        <w:rPr>
          <w:rFonts w:hint="eastAsia" w:ascii="宋体" w:hAnsi="宋体" w:cs="宋体"/>
          <w:sz w:val="24"/>
          <w:szCs w:val="24"/>
          <w:shd w:val="clear" w:color="auto" w:fill="FFFFFF"/>
        </w:rPr>
        <w:t>住院床位费限额</w:t>
      </w:r>
      <w:r>
        <w:rPr>
          <w:rFonts w:ascii="宋体" w:hAnsi="宋体" w:cs="宋体"/>
          <w:sz w:val="24"/>
          <w:szCs w:val="24"/>
          <w:shd w:val="clear" w:color="auto" w:fill="FFFFFF"/>
        </w:rPr>
        <w:t>35</w:t>
      </w:r>
      <w:r>
        <w:rPr>
          <w:rFonts w:hint="eastAsia" w:ascii="宋体" w:hAnsi="宋体" w:cs="宋体"/>
          <w:sz w:val="24"/>
          <w:szCs w:val="24"/>
          <w:shd w:val="clear" w:color="auto" w:fill="FFFFFF"/>
        </w:rPr>
        <w:t>元</w:t>
      </w:r>
      <w:r>
        <w:rPr>
          <w:rFonts w:ascii="宋体" w:hAnsi="宋体" w:cs="宋体"/>
          <w:sz w:val="24"/>
          <w:szCs w:val="24"/>
          <w:shd w:val="clear" w:color="auto" w:fill="FFFFFF"/>
        </w:rPr>
        <w:t>/</w:t>
      </w:r>
      <w:r>
        <w:rPr>
          <w:rFonts w:hint="eastAsia" w:ascii="宋体" w:hAnsi="宋体" w:cs="宋体"/>
          <w:sz w:val="24"/>
          <w:szCs w:val="24"/>
          <w:shd w:val="clear" w:color="auto" w:fill="FFFFFF"/>
        </w:rPr>
        <w:t>天，超过部分自费</w:t>
      </w:r>
      <w:r>
        <w:rPr>
          <w:rFonts w:ascii="宋体" w:hAnsi="宋体" w:cs="宋体"/>
          <w:sz w:val="24"/>
          <w:szCs w:val="24"/>
          <w:shd w:val="clear" w:color="auto" w:fill="FFFFFF"/>
        </w:rPr>
        <w:t xml:space="preserve">; </w:t>
      </w:r>
      <w:r>
        <w:rPr>
          <w:rFonts w:hint="eastAsia" w:ascii="宋体" w:hAnsi="宋体" w:cs="宋体"/>
          <w:sz w:val="24"/>
          <w:szCs w:val="24"/>
          <w:shd w:val="clear" w:color="auto" w:fill="FFFFFF"/>
        </w:rPr>
        <w:t>大型手术如微创手术、心脏修补术、搭桥术、介入治疗、人工晶体、人工关节等使用的进口材料需自费</w:t>
      </w:r>
      <w:r>
        <w:rPr>
          <w:rFonts w:ascii="宋体" w:hAnsi="宋体" w:cs="宋体"/>
          <w:sz w:val="24"/>
          <w:szCs w:val="24"/>
          <w:shd w:val="clear" w:color="auto" w:fill="FFFFFF"/>
        </w:rPr>
        <w:t>50%)</w:t>
      </w:r>
      <w:r>
        <w:rPr>
          <w:rFonts w:hint="eastAsia" w:ascii="宋体" w:hAnsi="宋体" w:cs="宋体"/>
          <w:sz w:val="24"/>
          <w:szCs w:val="24"/>
          <w:shd w:val="clear" w:color="auto" w:fill="FFFFFF"/>
        </w:rPr>
        <w:t>。</w:t>
      </w:r>
    </w:p>
    <w:p>
      <w:pPr>
        <w:spacing w:line="360" w:lineRule="auto"/>
        <w:ind w:firstLine="480" w:firstLineChars="200"/>
        <w:rPr>
          <w:rFonts w:ascii="宋体" w:cs="Times New Roman"/>
          <w:sz w:val="24"/>
          <w:szCs w:val="24"/>
          <w:shd w:val="clear" w:color="auto" w:fill="FFFFFF"/>
        </w:rPr>
      </w:pPr>
      <w:r>
        <w:rPr>
          <w:rFonts w:hint="eastAsia" w:ascii="宋体" w:hAnsi="宋体" w:cs="宋体"/>
          <w:sz w:val="24"/>
          <w:szCs w:val="24"/>
          <w:shd w:val="clear" w:color="auto" w:fill="FFFFFF"/>
        </w:rPr>
        <w:t>③因甲方条件限制、缺科或无床须转院治疗的，由甲方专科医生诊断和提出转院建议（转区外由专科主任签字同意），并在病历中有相应的记录，方可报销目录范围内费用</w:t>
      </w:r>
      <w:r>
        <w:rPr>
          <w:rFonts w:ascii="宋体" w:hAnsi="宋体" w:cs="宋体"/>
          <w:sz w:val="24"/>
          <w:szCs w:val="24"/>
          <w:shd w:val="clear" w:color="auto" w:fill="FFFFFF"/>
        </w:rPr>
        <w:t>60%</w:t>
      </w:r>
      <w:r>
        <w:rPr>
          <w:rFonts w:hint="eastAsia" w:ascii="宋体" w:hAnsi="宋体" w:cs="宋体"/>
          <w:sz w:val="24"/>
          <w:szCs w:val="24"/>
          <w:shd w:val="clear" w:color="auto" w:fill="FFFFFF"/>
        </w:rPr>
        <w:t>。</w:t>
      </w:r>
    </w:p>
    <w:p>
      <w:pPr>
        <w:spacing w:line="360" w:lineRule="auto"/>
        <w:ind w:firstLine="480" w:firstLineChars="200"/>
        <w:rPr>
          <w:rFonts w:ascii="宋体" w:cs="Times New Roman"/>
          <w:sz w:val="24"/>
          <w:szCs w:val="24"/>
          <w:shd w:val="clear" w:color="auto" w:fill="FFFFFF"/>
        </w:rPr>
      </w:pPr>
      <w:r>
        <w:rPr>
          <w:rFonts w:hint="eastAsia" w:ascii="宋体" w:hAnsi="宋体" w:cs="宋体"/>
          <w:sz w:val="24"/>
          <w:szCs w:val="24"/>
          <w:shd w:val="clear" w:color="auto" w:fill="FFFFFF"/>
        </w:rPr>
        <w:t>④</w:t>
      </w:r>
      <w:r>
        <w:rPr>
          <w:rFonts w:hint="eastAsia" w:ascii="宋体" w:hAnsi="宋体" w:cs="宋体"/>
          <w:sz w:val="24"/>
          <w:szCs w:val="24"/>
          <w:shd w:val="clear" w:color="auto" w:fill="FFFFFF"/>
          <w:lang w:val="en-US" w:eastAsia="zh-CN"/>
        </w:rPr>
        <w:t>小儿</w:t>
      </w:r>
      <w:r>
        <w:rPr>
          <w:rFonts w:hint="eastAsia" w:ascii="宋体" w:hAnsi="宋体" w:cs="宋体"/>
          <w:sz w:val="24"/>
          <w:szCs w:val="24"/>
          <w:shd w:val="clear" w:color="auto" w:fill="FFFFFF"/>
        </w:rPr>
        <w:t>统筹医疗住院年度支付上限不超过上一年度人均缴费</w:t>
      </w:r>
      <w:r>
        <w:rPr>
          <w:rFonts w:ascii="宋体" w:hAnsi="宋体" w:cs="宋体"/>
          <w:sz w:val="24"/>
          <w:szCs w:val="24"/>
          <w:shd w:val="clear" w:color="auto" w:fill="FFFFFF"/>
        </w:rPr>
        <w:t>50</w:t>
      </w:r>
      <w:r>
        <w:rPr>
          <w:rFonts w:hint="eastAsia" w:ascii="宋体" w:hAnsi="宋体" w:cs="宋体"/>
          <w:sz w:val="24"/>
          <w:szCs w:val="24"/>
          <w:shd w:val="clear" w:color="auto" w:fill="FFFFFF"/>
        </w:rPr>
        <w:t>倍。</w:t>
      </w:r>
    </w:p>
    <w:p>
      <w:pPr>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第五条甲方为确保平等、公平原则</w:t>
      </w:r>
      <w:r>
        <w:rPr>
          <w:rFonts w:ascii="宋体" w:cs="宋体"/>
          <w:sz w:val="24"/>
          <w:szCs w:val="24"/>
          <w:shd w:val="clear" w:color="auto" w:fill="FFFFFF"/>
        </w:rPr>
        <w:t>,</w:t>
      </w:r>
      <w:r>
        <w:rPr>
          <w:rFonts w:hint="eastAsia" w:ascii="宋体" w:hAnsi="宋体" w:cs="宋体"/>
          <w:sz w:val="24"/>
          <w:szCs w:val="24"/>
          <w:shd w:val="clear" w:color="auto" w:fill="FFFFFF"/>
        </w:rPr>
        <w:t>特规定以下情况不属于</w:t>
      </w:r>
      <w:r>
        <w:rPr>
          <w:rFonts w:hint="eastAsia" w:ascii="宋体" w:hAnsi="宋体" w:cs="宋体"/>
          <w:sz w:val="24"/>
          <w:szCs w:val="24"/>
          <w:shd w:val="clear" w:color="auto" w:fill="FFFFFF"/>
          <w:lang w:eastAsia="zh-CN"/>
        </w:rPr>
        <w:t>小儿</w:t>
      </w:r>
      <w:r>
        <w:rPr>
          <w:rFonts w:hint="eastAsia" w:ascii="宋体" w:hAnsi="宋体" w:cs="宋体"/>
          <w:sz w:val="24"/>
          <w:szCs w:val="24"/>
          <w:shd w:val="clear" w:color="auto" w:fill="FFFFFF"/>
        </w:rPr>
        <w:t>统筹医疗范围</w:t>
      </w:r>
    </w:p>
    <w:p>
      <w:pPr>
        <w:spacing w:line="360" w:lineRule="auto"/>
        <w:ind w:firstLine="480" w:firstLineChars="200"/>
        <w:rPr>
          <w:rFonts w:ascii="宋体" w:cs="Times New Roman"/>
          <w:sz w:val="24"/>
          <w:szCs w:val="24"/>
          <w:shd w:val="clear" w:color="auto" w:fill="FFFFFF"/>
        </w:rPr>
      </w:pPr>
      <w:r>
        <w:rPr>
          <w:rFonts w:hint="eastAsia" w:ascii="宋体" w:hAnsi="宋体" w:cs="宋体"/>
          <w:sz w:val="24"/>
          <w:szCs w:val="24"/>
          <w:shd w:val="clear" w:color="auto" w:fill="FFFFFF"/>
        </w:rPr>
        <w:t>①参加统筹人员外出（如旅游、探亲、居住等）期间所发生的医疗费用；</w:t>
      </w:r>
    </w:p>
    <w:p>
      <w:pPr>
        <w:spacing w:line="360" w:lineRule="auto"/>
        <w:ind w:firstLine="480" w:firstLineChars="200"/>
        <w:rPr>
          <w:rFonts w:ascii="宋体" w:cs="Times New Roman"/>
          <w:sz w:val="24"/>
          <w:szCs w:val="24"/>
          <w:shd w:val="clear" w:color="auto" w:fill="FFFFFF"/>
        </w:rPr>
      </w:pPr>
      <w:r>
        <w:rPr>
          <w:rFonts w:hint="eastAsia" w:ascii="宋体" w:hAnsi="宋体" w:cs="宋体"/>
          <w:sz w:val="24"/>
          <w:szCs w:val="24"/>
          <w:shd w:val="clear" w:color="auto" w:fill="FFFFFF"/>
        </w:rPr>
        <w:t>②参加统筹人员因违法犯罪（如斗殴、吸毒等）、自杀、自残、酗酒、戒毒治疗或因交通事故、医疗事故等存在其他第三方侵权主体而发生的医疗费用；</w:t>
      </w:r>
    </w:p>
    <w:p>
      <w:pPr>
        <w:spacing w:line="360" w:lineRule="auto"/>
        <w:ind w:firstLine="480" w:firstLineChars="200"/>
        <w:rPr>
          <w:rFonts w:hint="eastAsia" w:ascii="宋体" w:eastAsia="宋体" w:cs="Times New Roman"/>
          <w:sz w:val="24"/>
          <w:szCs w:val="24"/>
          <w:shd w:val="clear" w:color="auto" w:fill="FFFFFF"/>
          <w:lang w:val="en-US" w:eastAsia="zh-CN"/>
        </w:rPr>
      </w:pPr>
      <w:r>
        <w:rPr>
          <w:rFonts w:hint="eastAsia" w:ascii="宋体" w:hAnsi="宋体" w:cs="宋体"/>
          <w:sz w:val="24"/>
          <w:szCs w:val="24"/>
          <w:shd w:val="clear" w:color="auto" w:fill="FFFFFF"/>
        </w:rPr>
        <w:t>③自然灾害和突发事件等因素造成大范围急、危、重伤病人员抢救的医疗费用；传染病爆发流行由政府公共卫生财政支出的费用</w:t>
      </w:r>
      <w:r>
        <w:rPr>
          <w:rFonts w:hint="eastAsia" w:ascii="宋体" w:hAnsi="宋体" w:cs="宋体"/>
          <w:sz w:val="24"/>
          <w:szCs w:val="24"/>
          <w:shd w:val="clear" w:color="auto" w:fill="FFFFFF"/>
          <w:lang w:eastAsia="zh-CN"/>
        </w:rPr>
        <w:t>；</w:t>
      </w:r>
    </w:p>
    <w:p>
      <w:pPr>
        <w:spacing w:line="360" w:lineRule="auto"/>
        <w:ind w:firstLine="480" w:firstLineChars="200"/>
        <w:rPr>
          <w:rFonts w:hint="eastAsia" w:ascii="宋体" w:eastAsia="宋体" w:cs="Times New Roman"/>
          <w:sz w:val="24"/>
          <w:szCs w:val="24"/>
          <w:shd w:val="clear" w:color="auto" w:fill="FFFFFF"/>
          <w:lang w:eastAsia="zh-CN"/>
        </w:rPr>
      </w:pPr>
      <w:r>
        <w:rPr>
          <w:rFonts w:hint="eastAsia" w:ascii="宋体" w:hAnsi="宋体" w:cs="宋体"/>
          <w:sz w:val="24"/>
          <w:szCs w:val="24"/>
          <w:shd w:val="clear" w:color="auto" w:fill="FFFFFF"/>
        </w:rPr>
        <w:t>④服务项目：诊查费、会诊费、病历工本费、出诊费、救护车费、护工费、检查治疗加急费、点名手术附加费、自请特别护士等特需医疗服务</w:t>
      </w:r>
      <w:r>
        <w:rPr>
          <w:rFonts w:hint="eastAsia" w:ascii="宋体" w:hAnsi="宋体" w:cs="宋体"/>
          <w:sz w:val="24"/>
          <w:szCs w:val="24"/>
          <w:shd w:val="clear" w:color="auto" w:fill="FFFFFF"/>
          <w:lang w:eastAsia="zh-CN"/>
        </w:rPr>
        <w:t>；</w:t>
      </w:r>
    </w:p>
    <w:p>
      <w:pPr>
        <w:spacing w:line="360" w:lineRule="auto"/>
        <w:rPr>
          <w:rFonts w:ascii="宋体" w:cs="Times New Roman"/>
          <w:sz w:val="24"/>
          <w:szCs w:val="24"/>
          <w:shd w:val="clear" w:color="auto" w:fill="FFFFFF"/>
        </w:rPr>
      </w:pPr>
      <w:r>
        <w:rPr>
          <w:rFonts w:ascii="宋体" w:hAnsi="宋体" w:cs="宋体"/>
          <w:sz w:val="24"/>
          <w:szCs w:val="24"/>
          <w:shd w:val="clear" w:color="auto" w:fill="FFFFFF"/>
        </w:rPr>
        <w:t xml:space="preserve">    </w:t>
      </w:r>
      <w:r>
        <w:rPr>
          <w:rFonts w:hint="eastAsia" w:ascii="宋体" w:hAnsi="宋体" w:cs="宋体"/>
          <w:sz w:val="24"/>
          <w:szCs w:val="24"/>
          <w:shd w:val="clear" w:color="auto" w:fill="FFFFFF"/>
        </w:rPr>
        <w:t>⑤非疾病治疗项目类</w:t>
      </w:r>
    </w:p>
    <w:p>
      <w:pPr>
        <w:spacing w:line="360" w:lineRule="auto"/>
        <w:ind w:firstLine="480" w:firstLineChars="200"/>
        <w:rPr>
          <w:rFonts w:ascii="宋体" w:cs="Times New Roman"/>
          <w:sz w:val="24"/>
          <w:szCs w:val="24"/>
          <w:shd w:val="clear" w:color="auto" w:fill="FFFFFF"/>
        </w:rPr>
      </w:pPr>
      <w:r>
        <w:rPr>
          <w:rFonts w:hint="eastAsia" w:ascii="宋体" w:hAnsi="宋体" w:cs="宋体"/>
          <w:sz w:val="24"/>
          <w:szCs w:val="24"/>
          <w:shd w:val="clear" w:color="auto" w:fill="FFFFFF"/>
        </w:rPr>
        <w:t>各种美容、健美项目以及非功能性整容、矫形手术等；</w:t>
      </w:r>
    </w:p>
    <w:p>
      <w:pPr>
        <w:spacing w:line="360" w:lineRule="auto"/>
        <w:ind w:firstLine="480" w:firstLineChars="200"/>
        <w:rPr>
          <w:rFonts w:ascii="宋体" w:cs="Times New Roman"/>
          <w:sz w:val="24"/>
          <w:szCs w:val="24"/>
          <w:shd w:val="clear" w:color="auto" w:fill="FFFFFF"/>
        </w:rPr>
      </w:pPr>
      <w:r>
        <w:rPr>
          <w:rFonts w:hint="eastAsia" w:ascii="宋体" w:hAnsi="宋体" w:cs="宋体"/>
          <w:sz w:val="24"/>
          <w:szCs w:val="24"/>
          <w:shd w:val="clear" w:color="auto" w:fill="FFFFFF"/>
        </w:rPr>
        <w:t>各种减肥、增胖、增高项目以及健康体检；</w:t>
      </w:r>
    </w:p>
    <w:p>
      <w:pPr>
        <w:spacing w:line="360" w:lineRule="auto"/>
        <w:ind w:firstLine="480" w:firstLineChars="200"/>
        <w:rPr>
          <w:rFonts w:ascii="宋体" w:cs="Times New Roman"/>
          <w:sz w:val="24"/>
          <w:szCs w:val="24"/>
          <w:shd w:val="clear" w:color="auto" w:fill="FFFFFF"/>
        </w:rPr>
      </w:pPr>
      <w:r>
        <w:rPr>
          <w:rFonts w:hint="eastAsia" w:ascii="宋体" w:hAnsi="宋体" w:cs="宋体"/>
          <w:sz w:val="24"/>
          <w:szCs w:val="24"/>
          <w:shd w:val="clear" w:color="auto" w:fill="FFFFFF"/>
        </w:rPr>
        <w:t>各种预防、保健性的诊疗项目；</w:t>
      </w:r>
    </w:p>
    <w:p>
      <w:pPr>
        <w:spacing w:line="360" w:lineRule="auto"/>
        <w:ind w:firstLine="480" w:firstLineChars="200"/>
        <w:rPr>
          <w:rFonts w:ascii="宋体" w:cs="Times New Roman"/>
          <w:sz w:val="24"/>
          <w:szCs w:val="24"/>
          <w:shd w:val="clear" w:color="auto" w:fill="FFFFFF"/>
        </w:rPr>
      </w:pPr>
      <w:r>
        <w:rPr>
          <w:rFonts w:hint="eastAsia" w:ascii="宋体" w:hAnsi="宋体" w:cs="宋体"/>
          <w:sz w:val="24"/>
          <w:szCs w:val="24"/>
          <w:shd w:val="clear" w:color="auto" w:fill="FFFFFF"/>
        </w:rPr>
        <w:t>各种医疗咨询、医疗鉴定等。</w:t>
      </w:r>
    </w:p>
    <w:p>
      <w:pPr>
        <w:spacing w:line="360" w:lineRule="auto"/>
        <w:rPr>
          <w:rFonts w:ascii="宋体" w:cs="Times New Roman"/>
          <w:sz w:val="24"/>
          <w:szCs w:val="24"/>
          <w:shd w:val="clear" w:color="auto" w:fill="FFFFFF"/>
        </w:rPr>
      </w:pPr>
      <w:r>
        <w:rPr>
          <w:rFonts w:ascii="宋体" w:hAnsi="宋体" w:cs="宋体"/>
          <w:sz w:val="24"/>
          <w:szCs w:val="24"/>
          <w:shd w:val="clear" w:color="auto" w:fill="FFFFFF"/>
        </w:rPr>
        <w:t xml:space="preserve">    </w:t>
      </w:r>
      <w:r>
        <w:rPr>
          <w:rFonts w:hint="eastAsia" w:ascii="宋体" w:hAnsi="宋体" w:cs="宋体"/>
          <w:sz w:val="24"/>
          <w:szCs w:val="24"/>
          <w:shd w:val="clear" w:color="auto" w:fill="FFFFFF"/>
        </w:rPr>
        <w:t>⑥诊疗设备及医用材料类</w:t>
      </w:r>
    </w:p>
    <w:p>
      <w:pPr>
        <w:spacing w:line="360" w:lineRule="auto"/>
        <w:ind w:firstLine="600" w:firstLineChars="250"/>
        <w:rPr>
          <w:rFonts w:ascii="宋体" w:cs="Times New Roman"/>
          <w:sz w:val="24"/>
          <w:szCs w:val="24"/>
          <w:shd w:val="clear" w:color="auto" w:fill="FFFFFF"/>
        </w:rPr>
      </w:pPr>
      <w:r>
        <w:rPr>
          <w:rFonts w:hint="eastAsia" w:ascii="宋体" w:hAnsi="宋体" w:cs="宋体"/>
          <w:sz w:val="24"/>
          <w:szCs w:val="24"/>
          <w:shd w:val="clear" w:color="auto" w:fill="FFFFFF"/>
        </w:rPr>
        <w:t>配镜、义齿、义眼、义肢、助听器等康复性工具；各种正畸、洁牙、烤瓷牙、保健、按摩、检查和治疗器械、近视眼矫形术、眼科准分子激光治疗等。</w:t>
      </w:r>
    </w:p>
    <w:p>
      <w:pPr>
        <w:spacing w:line="360" w:lineRule="auto"/>
        <w:ind w:firstLine="480" w:firstLineChars="200"/>
        <w:rPr>
          <w:rFonts w:ascii="宋体" w:cs="Times New Roman"/>
          <w:sz w:val="24"/>
          <w:szCs w:val="24"/>
          <w:shd w:val="clear" w:color="auto" w:fill="FFFFFF"/>
        </w:rPr>
      </w:pPr>
      <w:r>
        <w:rPr>
          <w:rFonts w:hint="eastAsia" w:ascii="宋体" w:hAnsi="宋体" w:cs="宋体"/>
          <w:sz w:val="24"/>
          <w:szCs w:val="24"/>
          <w:shd w:val="clear" w:color="auto" w:fill="FFFFFF"/>
        </w:rPr>
        <w:t>⑦不孕不育、生育及生育相关并发症。</w:t>
      </w:r>
    </w:p>
    <w:p>
      <w:pPr>
        <w:spacing w:line="360" w:lineRule="auto"/>
        <w:ind w:firstLine="480" w:firstLineChars="200"/>
        <w:rPr>
          <w:rFonts w:ascii="宋体" w:cs="Times New Roman"/>
          <w:sz w:val="24"/>
          <w:szCs w:val="24"/>
          <w:shd w:val="clear" w:color="auto" w:fill="FFFFFF"/>
        </w:rPr>
      </w:pPr>
      <w:r>
        <w:rPr>
          <w:rFonts w:hint="eastAsia" w:ascii="宋体" w:hAnsi="宋体" w:cs="宋体"/>
          <w:sz w:val="24"/>
          <w:szCs w:val="24"/>
          <w:shd w:val="clear" w:color="auto" w:fill="FFFFFF"/>
        </w:rPr>
        <w:t>第六条乙方应本着诚实、信用的原则</w:t>
      </w:r>
      <w:r>
        <w:rPr>
          <w:rFonts w:ascii="宋体" w:cs="宋体"/>
          <w:sz w:val="24"/>
          <w:szCs w:val="24"/>
          <w:shd w:val="clear" w:color="auto" w:fill="FFFFFF"/>
        </w:rPr>
        <w:t>,</w:t>
      </w:r>
      <w:r>
        <w:rPr>
          <w:rFonts w:hint="eastAsia" w:ascii="宋体" w:hAnsi="宋体" w:cs="宋体"/>
          <w:sz w:val="24"/>
          <w:szCs w:val="24"/>
          <w:shd w:val="clear" w:color="auto" w:fill="FFFFFF"/>
        </w:rPr>
        <w:t>如实填写单位名称、业务联系人姓名、业务联系人办公电话、业务联系人手机号码、单位详细地址</w:t>
      </w:r>
      <w:r>
        <w:rPr>
          <w:rFonts w:ascii="宋体" w:cs="宋体"/>
          <w:sz w:val="24"/>
          <w:szCs w:val="24"/>
          <w:shd w:val="clear" w:color="auto" w:fill="FFFFFF"/>
        </w:rPr>
        <w:t>,</w:t>
      </w:r>
      <w:r>
        <w:rPr>
          <w:rFonts w:hint="eastAsia" w:ascii="宋体" w:hAnsi="宋体" w:cs="宋体"/>
          <w:sz w:val="24"/>
          <w:szCs w:val="24"/>
          <w:shd w:val="clear" w:color="auto" w:fill="FFFFFF"/>
        </w:rPr>
        <w:t>这些信息缺一不可</w:t>
      </w:r>
      <w:r>
        <w:rPr>
          <w:rFonts w:ascii="宋体" w:hAnsi="宋体" w:cs="宋体"/>
          <w:sz w:val="24"/>
          <w:szCs w:val="24"/>
          <w:shd w:val="clear" w:color="auto" w:fill="FFFFFF"/>
        </w:rPr>
        <w:t>;</w:t>
      </w:r>
      <w:r>
        <w:rPr>
          <w:rFonts w:hint="eastAsia" w:ascii="宋体" w:hAnsi="宋体" w:cs="宋体"/>
          <w:sz w:val="24"/>
          <w:szCs w:val="24"/>
          <w:shd w:val="clear" w:color="auto" w:fill="FFFFFF"/>
        </w:rPr>
        <w:t>乙方中途关、停、并、转、业务联系人信息变更</w:t>
      </w:r>
      <w:r>
        <w:rPr>
          <w:rFonts w:ascii="宋体" w:cs="宋体"/>
          <w:sz w:val="24"/>
          <w:szCs w:val="24"/>
          <w:shd w:val="clear" w:color="auto" w:fill="FFFFFF"/>
        </w:rPr>
        <w:t>,</w:t>
      </w:r>
      <w:r>
        <w:rPr>
          <w:rFonts w:hint="eastAsia" w:ascii="宋体" w:hAnsi="宋体" w:cs="宋体"/>
          <w:sz w:val="24"/>
          <w:szCs w:val="24"/>
          <w:shd w:val="clear" w:color="auto" w:fill="FFFFFF"/>
        </w:rPr>
        <w:t>要及时通知到甲方</w:t>
      </w:r>
      <w:r>
        <w:rPr>
          <w:rFonts w:hint="eastAsia" w:ascii="宋体" w:cs="宋体"/>
          <w:sz w:val="24"/>
          <w:szCs w:val="24"/>
          <w:shd w:val="clear" w:color="auto" w:fill="FFFFFF"/>
        </w:rPr>
        <w:t>。</w:t>
      </w:r>
    </w:p>
    <w:p>
      <w:pPr>
        <w:spacing w:line="360" w:lineRule="auto"/>
        <w:ind w:firstLine="600" w:firstLineChars="250"/>
        <w:rPr>
          <w:rFonts w:ascii="宋体" w:cs="Times New Roman"/>
          <w:sz w:val="24"/>
          <w:szCs w:val="24"/>
          <w:shd w:val="clear" w:color="auto" w:fill="FFFFFF"/>
        </w:rPr>
      </w:pPr>
      <w:r>
        <w:rPr>
          <w:rFonts w:hint="eastAsia" w:ascii="宋体" w:hAnsi="宋体" w:cs="宋体"/>
          <w:sz w:val="24"/>
          <w:szCs w:val="24"/>
          <w:shd w:val="clear" w:color="auto" w:fill="FFFFFF"/>
        </w:rPr>
        <w:t>第七条为了充分发挥</w:t>
      </w:r>
      <w:r>
        <w:rPr>
          <w:rFonts w:hint="eastAsia" w:ascii="宋体" w:hAnsi="宋体" w:cs="宋体"/>
          <w:sz w:val="24"/>
          <w:szCs w:val="24"/>
          <w:shd w:val="clear" w:color="auto" w:fill="FFFFFF"/>
          <w:lang w:eastAsia="zh-CN"/>
        </w:rPr>
        <w:t>小儿</w:t>
      </w:r>
      <w:r>
        <w:rPr>
          <w:rFonts w:hint="eastAsia" w:ascii="宋体" w:hAnsi="宋体" w:cs="宋体"/>
          <w:sz w:val="24"/>
          <w:szCs w:val="24"/>
          <w:shd w:val="clear" w:color="auto" w:fill="FFFFFF"/>
        </w:rPr>
        <w:t>统筹医疗互帮互助的作用</w:t>
      </w:r>
      <w:r>
        <w:rPr>
          <w:rFonts w:ascii="宋体" w:cs="宋体"/>
          <w:sz w:val="24"/>
          <w:szCs w:val="24"/>
          <w:shd w:val="clear" w:color="auto" w:fill="FFFFFF"/>
        </w:rPr>
        <w:t>,</w:t>
      </w:r>
      <w:r>
        <w:rPr>
          <w:rFonts w:hint="eastAsia" w:ascii="宋体" w:hAnsi="宋体" w:cs="宋体"/>
          <w:sz w:val="24"/>
          <w:szCs w:val="24"/>
          <w:shd w:val="clear" w:color="auto" w:fill="FFFFFF"/>
          <w:lang w:eastAsia="zh-CN"/>
        </w:rPr>
        <w:t>小儿</w:t>
      </w:r>
      <w:r>
        <w:rPr>
          <w:rFonts w:hint="eastAsia" w:ascii="宋体" w:hAnsi="宋体" w:cs="宋体"/>
          <w:sz w:val="24"/>
          <w:szCs w:val="24"/>
          <w:shd w:val="clear" w:color="auto" w:fill="FFFFFF"/>
        </w:rPr>
        <w:t>统筹应缴费用不是按每一个参加者实际发生的医疗费进行缴费</w:t>
      </w:r>
      <w:r>
        <w:rPr>
          <w:rFonts w:ascii="宋体" w:cs="宋体"/>
          <w:sz w:val="24"/>
          <w:szCs w:val="24"/>
          <w:shd w:val="clear" w:color="auto" w:fill="FFFFFF"/>
        </w:rPr>
        <w:t>,</w:t>
      </w:r>
      <w:r>
        <w:rPr>
          <w:rFonts w:hint="eastAsia" w:ascii="宋体" w:hAnsi="宋体" w:cs="宋体"/>
          <w:sz w:val="24"/>
          <w:szCs w:val="24"/>
          <w:shd w:val="clear" w:color="auto" w:fill="FFFFFF"/>
        </w:rPr>
        <w:t>乙方应承担的统筹费用</w:t>
      </w:r>
      <w:r>
        <w:rPr>
          <w:rFonts w:ascii="宋体" w:cs="宋体"/>
          <w:sz w:val="24"/>
          <w:szCs w:val="24"/>
          <w:shd w:val="clear" w:color="auto" w:fill="FFFFFF"/>
        </w:rPr>
        <w:t>,</w:t>
      </w:r>
      <w:r>
        <w:rPr>
          <w:rFonts w:hint="eastAsia" w:ascii="宋体" w:hAnsi="宋体" w:cs="宋体"/>
          <w:sz w:val="24"/>
          <w:szCs w:val="24"/>
          <w:shd w:val="clear" w:color="auto" w:fill="FFFFFF"/>
        </w:rPr>
        <w:t>以期末乙方参加人数占总人数权重平均分摊本期所发生的</w:t>
      </w:r>
      <w:r>
        <w:rPr>
          <w:rFonts w:hint="eastAsia" w:ascii="宋体" w:hAnsi="宋体" w:cs="宋体"/>
          <w:sz w:val="24"/>
          <w:szCs w:val="24"/>
          <w:shd w:val="clear" w:color="auto" w:fill="FFFFFF"/>
          <w:lang w:eastAsia="zh-CN"/>
        </w:rPr>
        <w:t>小儿</w:t>
      </w:r>
      <w:r>
        <w:rPr>
          <w:rFonts w:hint="eastAsia" w:ascii="宋体" w:hAnsi="宋体" w:cs="宋体"/>
          <w:sz w:val="24"/>
          <w:szCs w:val="24"/>
          <w:shd w:val="clear" w:color="auto" w:fill="FFFFFF"/>
        </w:rPr>
        <w:t>统筹医疗总费用</w:t>
      </w:r>
      <w:r>
        <w:rPr>
          <w:rFonts w:hint="eastAsia" w:ascii="宋体" w:cs="宋体"/>
          <w:sz w:val="24"/>
          <w:szCs w:val="24"/>
          <w:shd w:val="clear" w:color="auto" w:fill="FFFFFF"/>
        </w:rPr>
        <w:t>。</w:t>
      </w:r>
      <w:r>
        <w:rPr>
          <w:rFonts w:hint="eastAsia" w:ascii="宋体" w:hAnsi="宋体" w:cs="宋体"/>
          <w:sz w:val="24"/>
          <w:szCs w:val="24"/>
          <w:shd w:val="clear" w:color="auto" w:fill="FFFFFF"/>
        </w:rPr>
        <w:t>乙方在充分了解甲方提供的服务及规定的前提下</w:t>
      </w:r>
      <w:r>
        <w:rPr>
          <w:rFonts w:ascii="宋体" w:cs="宋体"/>
          <w:sz w:val="24"/>
          <w:szCs w:val="24"/>
          <w:shd w:val="clear" w:color="auto" w:fill="FFFFFF"/>
        </w:rPr>
        <w:t>,</w:t>
      </w:r>
      <w:r>
        <w:rPr>
          <w:rFonts w:hint="eastAsia" w:ascii="宋体" w:hAnsi="宋体" w:cs="宋体"/>
          <w:sz w:val="24"/>
          <w:szCs w:val="24"/>
          <w:shd w:val="clear" w:color="auto" w:fill="FFFFFF"/>
        </w:rPr>
        <w:t>及时结清所应承担的</w:t>
      </w:r>
      <w:r>
        <w:rPr>
          <w:rFonts w:hint="eastAsia" w:ascii="宋体" w:hAnsi="宋体" w:cs="宋体"/>
          <w:sz w:val="24"/>
          <w:szCs w:val="24"/>
          <w:shd w:val="clear" w:color="auto" w:fill="FFFFFF"/>
          <w:lang w:eastAsia="zh-CN"/>
        </w:rPr>
        <w:t>小儿</w:t>
      </w:r>
      <w:r>
        <w:rPr>
          <w:rFonts w:hint="eastAsia" w:ascii="宋体" w:hAnsi="宋体" w:cs="宋体"/>
          <w:sz w:val="24"/>
          <w:szCs w:val="24"/>
          <w:shd w:val="clear" w:color="auto" w:fill="FFFFFF"/>
        </w:rPr>
        <w:t>统筹医疗费用</w:t>
      </w:r>
      <w:r>
        <w:rPr>
          <w:rFonts w:hint="eastAsia" w:ascii="宋体" w:cs="宋体"/>
          <w:sz w:val="24"/>
          <w:szCs w:val="24"/>
          <w:shd w:val="clear" w:color="auto" w:fill="FFFFFF"/>
        </w:rPr>
        <w:t>。</w:t>
      </w:r>
      <w:r>
        <w:rPr>
          <w:rFonts w:hint="eastAsia" w:ascii="宋体" w:hAnsi="宋体" w:cs="宋体"/>
          <w:sz w:val="24"/>
          <w:szCs w:val="24"/>
          <w:shd w:val="clear" w:color="auto" w:fill="FFFFFF"/>
        </w:rPr>
        <w:t>结算方式如下</w:t>
      </w:r>
      <w:r>
        <w:rPr>
          <w:rFonts w:ascii="宋体" w:cs="宋体"/>
          <w:sz w:val="24"/>
          <w:szCs w:val="24"/>
          <w:shd w:val="clear" w:color="auto" w:fill="FFFFFF"/>
        </w:rPr>
        <w:t>,</w:t>
      </w:r>
      <w:r>
        <w:rPr>
          <w:rFonts w:hint="eastAsia" w:ascii="宋体" w:hAnsi="宋体" w:cs="宋体"/>
          <w:sz w:val="24"/>
          <w:szCs w:val="24"/>
          <w:shd w:val="clear" w:color="auto" w:fill="FFFFFF"/>
        </w:rPr>
        <w:t>乙方自愿选择一种</w:t>
      </w:r>
      <w:r>
        <w:rPr>
          <w:rFonts w:ascii="宋体" w:hAnsi="宋体" w:cs="宋体"/>
          <w:sz w:val="24"/>
          <w:szCs w:val="24"/>
          <w:shd w:val="clear" w:color="auto" w:fill="FFFFFF"/>
        </w:rPr>
        <w:t>:</w:t>
      </w:r>
    </w:p>
    <w:p>
      <w:pPr>
        <w:pStyle w:val="9"/>
        <w:numPr>
          <w:ilvl w:val="0"/>
          <w:numId w:val="1"/>
        </w:numPr>
        <w:spacing w:line="360" w:lineRule="auto"/>
        <w:ind w:firstLineChars="0"/>
        <w:rPr>
          <w:rFonts w:ascii="宋体" w:cs="Times New Roman"/>
          <w:sz w:val="24"/>
          <w:szCs w:val="24"/>
          <w:shd w:val="clear" w:color="auto" w:fill="FFFFFF"/>
        </w:rPr>
      </w:pPr>
      <w:r>
        <w:rPr>
          <w:rFonts w:hint="eastAsia" w:ascii="宋体" w:hAnsi="宋体" w:cs="宋体"/>
          <w:sz w:val="24"/>
          <w:szCs w:val="24"/>
          <w:shd w:val="clear" w:color="auto" w:fill="FFFFFF"/>
        </w:rPr>
        <w:t>委托银行定期代收</w:t>
      </w:r>
      <w:r>
        <w:rPr>
          <w:rFonts w:ascii="宋体" w:cs="宋体"/>
          <w:sz w:val="24"/>
          <w:szCs w:val="24"/>
          <w:shd w:val="clear" w:color="auto" w:fill="FFFFFF"/>
        </w:rPr>
        <w:t>,</w:t>
      </w:r>
      <w:r>
        <w:rPr>
          <w:rFonts w:hint="eastAsia" w:ascii="宋体" w:hAnsi="宋体" w:cs="宋体"/>
          <w:sz w:val="24"/>
          <w:szCs w:val="24"/>
          <w:shd w:val="clear" w:color="auto" w:fill="FFFFFF"/>
        </w:rPr>
        <w:t>按季度结算</w:t>
      </w:r>
      <w:r>
        <w:rPr>
          <w:rFonts w:ascii="宋体" w:cs="宋体"/>
          <w:sz w:val="24"/>
          <w:szCs w:val="24"/>
          <w:shd w:val="clear" w:color="auto" w:fill="FFFFFF"/>
        </w:rPr>
        <w:t>,</w:t>
      </w:r>
      <w:r>
        <w:rPr>
          <w:rFonts w:hint="eastAsia" w:ascii="宋体" w:hAnsi="宋体" w:cs="宋体"/>
          <w:sz w:val="24"/>
          <w:szCs w:val="24"/>
          <w:shd w:val="clear" w:color="auto" w:fill="FFFFFF"/>
        </w:rPr>
        <w:t>此结算方式须乙方与甲方财务对接签订代收协议</w:t>
      </w:r>
      <w:r>
        <w:rPr>
          <w:rFonts w:ascii="宋体" w:cs="宋体"/>
          <w:sz w:val="24"/>
          <w:szCs w:val="24"/>
          <w:shd w:val="clear" w:color="auto" w:fill="FFFFFF"/>
        </w:rPr>
        <w:t>,</w:t>
      </w:r>
      <w:r>
        <w:rPr>
          <w:rFonts w:hint="eastAsia" w:ascii="宋体" w:hAnsi="宋体" w:cs="宋体"/>
          <w:sz w:val="24"/>
          <w:szCs w:val="24"/>
          <w:shd w:val="clear" w:color="auto" w:fill="FFFFFF"/>
        </w:rPr>
        <w:t>委托银行进行款项的划转</w:t>
      </w:r>
      <w:r>
        <w:rPr>
          <w:rFonts w:ascii="宋体" w:cs="宋体"/>
          <w:sz w:val="24"/>
          <w:szCs w:val="24"/>
          <w:shd w:val="clear" w:color="auto" w:fill="FFFFFF"/>
        </w:rPr>
        <w:t>,</w:t>
      </w:r>
      <w:r>
        <w:rPr>
          <w:rFonts w:hint="eastAsia" w:ascii="宋体" w:hAnsi="宋体" w:cs="宋体"/>
          <w:sz w:val="24"/>
          <w:szCs w:val="24"/>
          <w:shd w:val="clear" w:color="auto" w:fill="FFFFFF"/>
        </w:rPr>
        <w:t>手续办理一次即可</w:t>
      </w:r>
      <w:r>
        <w:rPr>
          <w:rFonts w:ascii="宋体" w:cs="宋体"/>
          <w:sz w:val="24"/>
          <w:szCs w:val="24"/>
          <w:shd w:val="clear" w:color="auto" w:fill="FFFFFF"/>
        </w:rPr>
        <w:t>,</w:t>
      </w:r>
      <w:r>
        <w:rPr>
          <w:rFonts w:hint="eastAsia" w:ascii="宋体" w:hAnsi="宋体" w:cs="宋体"/>
          <w:sz w:val="24"/>
          <w:szCs w:val="24"/>
          <w:shd w:val="clear" w:color="auto" w:fill="FFFFFF"/>
        </w:rPr>
        <w:t>甲乙双方业务人员省事方便</w:t>
      </w:r>
      <w:r>
        <w:rPr>
          <w:rFonts w:ascii="宋体" w:cs="宋体"/>
          <w:sz w:val="24"/>
          <w:szCs w:val="24"/>
          <w:shd w:val="clear" w:color="auto" w:fill="FFFFFF"/>
        </w:rPr>
        <w:t>,</w:t>
      </w:r>
      <w:r>
        <w:rPr>
          <w:rFonts w:hint="eastAsia" w:ascii="宋体" w:hAnsi="宋体" w:cs="宋体"/>
          <w:sz w:val="24"/>
          <w:szCs w:val="24"/>
          <w:shd w:val="clear" w:color="auto" w:fill="FFFFFF"/>
        </w:rPr>
        <w:t>建议优选</w:t>
      </w:r>
      <w:r>
        <w:rPr>
          <w:rFonts w:hint="eastAsia" w:ascii="宋体" w:cs="宋体"/>
          <w:sz w:val="24"/>
          <w:szCs w:val="24"/>
          <w:shd w:val="clear" w:color="auto" w:fill="FFFFFF"/>
        </w:rPr>
        <w:t>。</w:t>
      </w:r>
      <w:r>
        <w:rPr>
          <w:rFonts w:hint="eastAsia" w:ascii="宋体" w:hAnsi="宋体" w:cs="宋体"/>
          <w:sz w:val="24"/>
          <w:szCs w:val="24"/>
          <w:shd w:val="clear" w:color="auto" w:fill="FFFFFF"/>
        </w:rPr>
        <w:t>　</w:t>
      </w:r>
    </w:p>
    <w:p>
      <w:pPr>
        <w:pStyle w:val="9"/>
        <w:numPr>
          <w:ilvl w:val="0"/>
          <w:numId w:val="1"/>
        </w:numPr>
        <w:spacing w:line="360" w:lineRule="auto"/>
        <w:ind w:firstLineChars="0"/>
        <w:rPr>
          <w:rFonts w:ascii="宋体" w:cs="Times New Roman"/>
          <w:sz w:val="24"/>
          <w:szCs w:val="24"/>
          <w:shd w:val="clear" w:color="auto" w:fill="FFFFFF"/>
        </w:rPr>
      </w:pPr>
      <w:r>
        <w:rPr>
          <w:rFonts w:hint="eastAsia" w:ascii="宋体" w:hAnsi="宋体" w:cs="宋体"/>
          <w:sz w:val="24"/>
          <w:szCs w:val="24"/>
        </w:rPr>
        <w:t>按本单位参加</w:t>
      </w:r>
      <w:r>
        <w:rPr>
          <w:rFonts w:hint="eastAsia" w:ascii="宋体" w:hAnsi="宋体" w:cs="宋体"/>
          <w:sz w:val="24"/>
          <w:szCs w:val="24"/>
          <w:lang w:eastAsia="zh-CN"/>
        </w:rPr>
        <w:t>小儿</w:t>
      </w:r>
      <w:r>
        <w:rPr>
          <w:rFonts w:hint="eastAsia" w:ascii="宋体" w:hAnsi="宋体" w:cs="宋体"/>
          <w:sz w:val="24"/>
          <w:szCs w:val="24"/>
        </w:rPr>
        <w:t>统筹人数</w:t>
      </w:r>
      <w:r>
        <w:rPr>
          <w:rFonts w:ascii="宋体" w:cs="宋体"/>
          <w:sz w:val="24"/>
          <w:szCs w:val="24"/>
        </w:rPr>
        <w:t>,</w:t>
      </w:r>
      <w:r>
        <w:rPr>
          <w:rFonts w:hint="eastAsia" w:ascii="宋体" w:hAnsi="宋体" w:cs="宋体"/>
          <w:sz w:val="24"/>
          <w:szCs w:val="24"/>
        </w:rPr>
        <w:t>每人每月</w:t>
      </w:r>
      <w:r>
        <w:rPr>
          <w:rFonts w:ascii="宋体" w:hAnsi="宋体" w:cs="宋体"/>
          <w:sz w:val="24"/>
          <w:szCs w:val="24"/>
        </w:rPr>
        <w:t>100</w:t>
      </w:r>
      <w:r>
        <w:rPr>
          <w:rFonts w:hint="eastAsia" w:ascii="宋体" w:hAnsi="宋体" w:cs="宋体"/>
          <w:sz w:val="24"/>
          <w:szCs w:val="24"/>
        </w:rPr>
        <w:t>元</w:t>
      </w:r>
      <w:r>
        <w:rPr>
          <w:rFonts w:ascii="宋体" w:cs="宋体"/>
          <w:sz w:val="24"/>
          <w:szCs w:val="24"/>
        </w:rPr>
        <w:t>,</w:t>
      </w:r>
      <w:r>
        <w:rPr>
          <w:rFonts w:hint="eastAsia" w:ascii="宋体" w:hAnsi="宋体" w:cs="宋体"/>
          <w:sz w:val="24"/>
          <w:szCs w:val="24"/>
        </w:rPr>
        <w:t>全年每人</w:t>
      </w:r>
      <w:r>
        <w:rPr>
          <w:rFonts w:ascii="宋体" w:hAnsi="宋体" w:cs="宋体"/>
          <w:sz w:val="24"/>
          <w:szCs w:val="24"/>
        </w:rPr>
        <w:t>1200</w:t>
      </w:r>
      <w:r>
        <w:rPr>
          <w:rFonts w:hint="eastAsia" w:ascii="宋体" w:hAnsi="宋体" w:cs="宋体"/>
          <w:sz w:val="24"/>
          <w:szCs w:val="24"/>
        </w:rPr>
        <w:t>元预付款到甲方账户</w:t>
      </w:r>
      <w:r>
        <w:rPr>
          <w:rFonts w:ascii="宋体" w:cs="宋体"/>
          <w:sz w:val="24"/>
          <w:szCs w:val="24"/>
        </w:rPr>
        <w:t>,</w:t>
      </w:r>
      <w:r>
        <w:rPr>
          <w:rFonts w:hint="eastAsia" w:ascii="宋体" w:hAnsi="宋体" w:cs="宋体"/>
          <w:sz w:val="24"/>
          <w:szCs w:val="24"/>
        </w:rPr>
        <w:t>结算期限壹年。结算后欠款补清</w:t>
      </w:r>
      <w:r>
        <w:rPr>
          <w:rFonts w:ascii="宋体" w:cs="宋体"/>
          <w:sz w:val="24"/>
          <w:szCs w:val="24"/>
        </w:rPr>
        <w:t>,</w:t>
      </w:r>
      <w:r>
        <w:rPr>
          <w:rFonts w:hint="eastAsia" w:ascii="宋体" w:hAnsi="宋体" w:cs="宋体"/>
          <w:sz w:val="24"/>
          <w:szCs w:val="24"/>
        </w:rPr>
        <w:t>余款转存下个期间继续使用</w:t>
      </w:r>
      <w:r>
        <w:rPr>
          <w:rFonts w:hint="eastAsia" w:ascii="宋体" w:cs="宋体"/>
          <w:sz w:val="24"/>
          <w:szCs w:val="24"/>
        </w:rPr>
        <w:t>。</w:t>
      </w:r>
      <w:r>
        <w:rPr>
          <w:rFonts w:hint="eastAsia" w:ascii="宋体" w:hAnsi="宋体" w:cs="宋体"/>
          <w:sz w:val="24"/>
          <w:szCs w:val="24"/>
        </w:rPr>
        <w:t>如果此项业务取消</w:t>
      </w:r>
      <w:r>
        <w:rPr>
          <w:rFonts w:ascii="宋体" w:cs="宋体"/>
          <w:sz w:val="24"/>
          <w:szCs w:val="24"/>
        </w:rPr>
        <w:t>,</w:t>
      </w:r>
      <w:r>
        <w:rPr>
          <w:rFonts w:hint="eastAsia" w:ascii="宋体" w:hAnsi="宋体" w:cs="宋体"/>
          <w:sz w:val="24"/>
          <w:szCs w:val="24"/>
        </w:rPr>
        <w:t>可按乙方要求原渠道退回</w:t>
      </w:r>
      <w:r>
        <w:rPr>
          <w:rFonts w:hint="eastAsia" w:ascii="宋体" w:cs="宋体"/>
          <w:sz w:val="24"/>
          <w:szCs w:val="24"/>
        </w:rPr>
        <w:t>。</w:t>
      </w:r>
      <w:r>
        <w:rPr>
          <w:rFonts w:hint="eastAsia" w:ascii="宋体" w:hAnsi="宋体" w:cs="宋体"/>
          <w:sz w:val="24"/>
          <w:szCs w:val="24"/>
        </w:rPr>
        <w:t>此结算方式需乙方财务同意</w:t>
      </w:r>
      <w:r>
        <w:rPr>
          <w:rFonts w:hint="eastAsia" w:ascii="宋体" w:cs="宋体"/>
          <w:sz w:val="24"/>
          <w:szCs w:val="24"/>
        </w:rPr>
        <w:t>。</w:t>
      </w:r>
    </w:p>
    <w:p>
      <w:pPr>
        <w:pStyle w:val="9"/>
        <w:numPr>
          <w:ilvl w:val="0"/>
          <w:numId w:val="1"/>
        </w:numPr>
        <w:spacing w:line="360" w:lineRule="auto"/>
        <w:ind w:firstLineChars="0"/>
        <w:rPr>
          <w:rFonts w:ascii="宋体" w:cs="Times New Roman"/>
          <w:sz w:val="24"/>
          <w:szCs w:val="24"/>
          <w:shd w:val="clear" w:color="auto" w:fill="FFFFFF"/>
        </w:rPr>
      </w:pPr>
      <w:r>
        <w:rPr>
          <w:rFonts w:hint="eastAsia" w:ascii="宋体" w:hAnsi="宋体" w:cs="宋体"/>
          <w:sz w:val="24"/>
          <w:szCs w:val="24"/>
          <w:shd w:val="clear" w:color="auto" w:fill="FFFFFF"/>
        </w:rPr>
        <w:t>甲方在季度结束后次月快递</w:t>
      </w:r>
      <w:r>
        <w:rPr>
          <w:rFonts w:hint="eastAsia" w:ascii="宋体" w:hAnsi="宋体" w:cs="宋体"/>
          <w:sz w:val="24"/>
          <w:szCs w:val="24"/>
          <w:shd w:val="clear" w:color="auto" w:fill="FFFFFF"/>
          <w:lang w:eastAsia="zh-CN"/>
        </w:rPr>
        <w:t>小儿</w:t>
      </w:r>
      <w:r>
        <w:rPr>
          <w:rFonts w:hint="eastAsia" w:ascii="宋体" w:hAnsi="宋体" w:cs="宋体"/>
          <w:sz w:val="24"/>
          <w:szCs w:val="24"/>
          <w:shd w:val="clear" w:color="auto" w:fill="FFFFFF"/>
        </w:rPr>
        <w:t>统筹款明细账单到乙方</w:t>
      </w:r>
      <w:r>
        <w:rPr>
          <w:rFonts w:ascii="宋体" w:cs="宋体"/>
          <w:sz w:val="24"/>
          <w:szCs w:val="24"/>
          <w:shd w:val="clear" w:color="auto" w:fill="FFFFFF"/>
        </w:rPr>
        <w:t>,</w:t>
      </w:r>
      <w:r>
        <w:rPr>
          <w:rFonts w:hint="eastAsia" w:ascii="宋体" w:hAnsi="宋体" w:cs="宋体"/>
          <w:sz w:val="24"/>
          <w:szCs w:val="24"/>
          <w:shd w:val="clear" w:color="auto" w:fill="FFFFFF"/>
        </w:rPr>
        <w:t>乙方在收到账单后及时结清应付款项</w:t>
      </w:r>
      <w:r>
        <w:rPr>
          <w:rFonts w:ascii="宋体" w:cs="宋体"/>
          <w:sz w:val="24"/>
          <w:szCs w:val="24"/>
          <w:shd w:val="clear" w:color="auto" w:fill="FFFFFF"/>
        </w:rPr>
        <w:t>,</w:t>
      </w:r>
      <w:r>
        <w:rPr>
          <w:rFonts w:hint="eastAsia" w:ascii="宋体" w:hAnsi="宋体" w:cs="宋体"/>
          <w:sz w:val="24"/>
          <w:szCs w:val="24"/>
          <w:shd w:val="clear" w:color="auto" w:fill="FFFFFF"/>
        </w:rPr>
        <w:t>如果季度结束后一个月未收到通知的</w:t>
      </w:r>
      <w:r>
        <w:rPr>
          <w:rFonts w:ascii="宋体" w:cs="宋体"/>
          <w:sz w:val="24"/>
          <w:szCs w:val="24"/>
          <w:shd w:val="clear" w:color="auto" w:fill="FFFFFF"/>
        </w:rPr>
        <w:t>,</w:t>
      </w:r>
      <w:r>
        <w:rPr>
          <w:rFonts w:hint="eastAsia" w:ascii="宋体" w:hAnsi="宋体" w:cs="宋体"/>
          <w:sz w:val="24"/>
          <w:szCs w:val="24"/>
          <w:shd w:val="clear" w:color="auto" w:fill="FFFFFF"/>
        </w:rPr>
        <w:t>应主动联系甲方咨询</w:t>
      </w:r>
      <w:r>
        <w:rPr>
          <w:rFonts w:hint="eastAsia" w:ascii="宋体" w:cs="宋体"/>
          <w:sz w:val="24"/>
          <w:szCs w:val="24"/>
          <w:shd w:val="clear" w:color="auto" w:fill="FFFFFF"/>
        </w:rPr>
        <w:t>。</w:t>
      </w:r>
      <w:r>
        <w:rPr>
          <w:rFonts w:hint="eastAsia" w:ascii="宋体" w:hAnsi="宋体" w:cs="宋体"/>
          <w:sz w:val="24"/>
          <w:szCs w:val="24"/>
          <w:shd w:val="clear" w:color="auto" w:fill="FFFFFF"/>
        </w:rPr>
        <w:t>此结算方式信誉度好的单位可考虑</w:t>
      </w:r>
      <w:r>
        <w:rPr>
          <w:rFonts w:hint="eastAsia" w:ascii="宋体" w:cs="宋体"/>
          <w:sz w:val="24"/>
          <w:szCs w:val="24"/>
          <w:shd w:val="clear" w:color="auto" w:fill="FFFFFF"/>
        </w:rPr>
        <w:t>。</w:t>
      </w:r>
    </w:p>
    <w:p>
      <w:pPr>
        <w:spacing w:line="360" w:lineRule="auto"/>
        <w:ind w:left="525"/>
        <w:rPr>
          <w:rFonts w:ascii="宋体" w:cs="Times New Roman"/>
          <w:sz w:val="28"/>
          <w:szCs w:val="28"/>
          <w:u w:val="single"/>
          <w:shd w:val="clear" w:color="auto" w:fill="FFFFFF"/>
        </w:rPr>
      </w:pPr>
      <w:r>
        <w:rPr>
          <w:rFonts w:hint="eastAsia" w:ascii="宋体" w:hAnsi="宋体" w:cs="宋体"/>
          <w:sz w:val="24"/>
          <w:szCs w:val="24"/>
          <w:shd w:val="clear" w:color="auto" w:fill="FFFFFF"/>
        </w:rPr>
        <w:t>乙方自愿选择结算方式</w:t>
      </w:r>
      <w:r>
        <w:rPr>
          <w:rFonts w:ascii="宋体" w:hAnsi="宋体" w:cs="宋体"/>
          <w:sz w:val="24"/>
          <w:szCs w:val="24"/>
          <w:shd w:val="clear" w:color="auto" w:fill="FFFFFF"/>
        </w:rPr>
        <w:t>:</w:t>
      </w:r>
      <w:r>
        <w:rPr>
          <w:rFonts w:ascii="宋体" w:hAnsi="宋体" w:cs="宋体"/>
          <w:sz w:val="28"/>
          <w:szCs w:val="28"/>
          <w:shd w:val="clear" w:color="auto" w:fill="FFFFFF"/>
        </w:rPr>
        <w:t xml:space="preserve"> </w:t>
      </w:r>
      <w:r>
        <w:rPr>
          <w:rFonts w:hint="eastAsia" w:ascii="宋体" w:hAnsi="宋体" w:cs="宋体"/>
          <w:sz w:val="30"/>
          <w:szCs w:val="30"/>
          <w:u w:val="single"/>
          <w:shd w:val="clear" w:color="auto" w:fill="FFFFFF"/>
        </w:rPr>
        <w:t>□</w:t>
      </w:r>
    </w:p>
    <w:p>
      <w:pPr>
        <w:spacing w:line="360" w:lineRule="auto"/>
        <w:ind w:firstLine="360" w:firstLineChars="150"/>
        <w:rPr>
          <w:rFonts w:ascii="宋体" w:cs="Times New Roman"/>
          <w:sz w:val="24"/>
          <w:szCs w:val="24"/>
          <w:shd w:val="clear" w:color="auto" w:fill="FFFFFF"/>
        </w:rPr>
      </w:pPr>
      <w:r>
        <w:rPr>
          <w:rFonts w:hint="eastAsia" w:ascii="宋体" w:hAnsi="宋体" w:cs="宋体"/>
          <w:sz w:val="24"/>
          <w:szCs w:val="24"/>
          <w:shd w:val="clear" w:color="auto" w:fill="FFFFFF"/>
        </w:rPr>
        <w:t>如果乙方未能在季度结束后两个月内结清应付统筹款</w:t>
      </w:r>
      <w:r>
        <w:rPr>
          <w:rFonts w:ascii="宋体" w:cs="宋体"/>
          <w:sz w:val="24"/>
          <w:szCs w:val="24"/>
          <w:shd w:val="clear" w:color="auto" w:fill="FFFFFF"/>
        </w:rPr>
        <w:t>,</w:t>
      </w:r>
      <w:r>
        <w:rPr>
          <w:rFonts w:hint="eastAsia" w:ascii="宋体" w:hAnsi="宋体" w:cs="宋体"/>
          <w:sz w:val="24"/>
          <w:szCs w:val="24"/>
          <w:shd w:val="clear" w:color="auto" w:fill="FFFFFF"/>
        </w:rPr>
        <w:t>经双方沟通无效的情况下</w:t>
      </w:r>
      <w:r>
        <w:rPr>
          <w:rFonts w:ascii="宋体" w:cs="宋体"/>
          <w:sz w:val="24"/>
          <w:szCs w:val="24"/>
          <w:shd w:val="clear" w:color="auto" w:fill="FFFFFF"/>
        </w:rPr>
        <w:t>,</w:t>
      </w:r>
      <w:r>
        <w:rPr>
          <w:rFonts w:hint="eastAsia" w:ascii="宋体" w:hAnsi="宋体" w:cs="宋体"/>
          <w:sz w:val="24"/>
          <w:szCs w:val="24"/>
          <w:shd w:val="clear" w:color="auto" w:fill="FFFFFF"/>
        </w:rPr>
        <w:t>甲方有权利终止此项业务。</w:t>
      </w:r>
    </w:p>
    <w:p>
      <w:pPr>
        <w:spacing w:line="360" w:lineRule="auto"/>
        <w:ind w:firstLine="600" w:firstLineChars="250"/>
        <w:rPr>
          <w:rFonts w:ascii="宋体" w:cs="Times New Roman"/>
          <w:sz w:val="24"/>
          <w:szCs w:val="24"/>
          <w:shd w:val="clear" w:color="auto" w:fill="FFFFFF"/>
        </w:rPr>
      </w:pPr>
      <w:r>
        <w:rPr>
          <w:rFonts w:hint="eastAsia" w:ascii="宋体" w:hAnsi="宋体" w:cs="宋体"/>
          <w:sz w:val="24"/>
          <w:szCs w:val="24"/>
          <w:shd w:val="clear" w:color="auto" w:fill="FFFFFF"/>
        </w:rPr>
        <w:t>第八条如果产生有关本协议的存在、效力、履行、解释、终止的争议，双方应通过友好协商解决。</w:t>
      </w:r>
      <w:r>
        <w:rPr>
          <w:rFonts w:ascii="宋体" w:hAnsi="宋体" w:cs="宋体"/>
          <w:sz w:val="24"/>
          <w:szCs w:val="24"/>
          <w:shd w:val="clear" w:color="auto" w:fill="FFFFFF"/>
        </w:rPr>
        <w:t xml:space="preserve"> </w:t>
      </w:r>
      <w:r>
        <w:rPr>
          <w:rFonts w:hint="eastAsia" w:ascii="宋体" w:hAnsi="宋体" w:cs="宋体"/>
          <w:sz w:val="24"/>
          <w:szCs w:val="24"/>
          <w:shd w:val="clear" w:color="auto" w:fill="FFFFFF"/>
        </w:rPr>
        <w:t>如果争议发生之日起三个月内通过协商不能解决的，或者任何一方拒绝协商的，则任何一方均可诉请本协议签定地人民法院裁决。</w:t>
      </w:r>
      <w:r>
        <w:rPr>
          <w:rFonts w:ascii="宋体" w:cs="Times New Roman"/>
          <w:sz w:val="24"/>
          <w:szCs w:val="24"/>
        </w:rPr>
        <w:br w:type="textWrapping"/>
      </w:r>
      <w:r>
        <w:rPr>
          <w:rFonts w:hint="eastAsia" w:ascii="宋体" w:hAnsi="宋体" w:cs="宋体"/>
          <w:sz w:val="24"/>
          <w:szCs w:val="24"/>
          <w:shd w:val="clear" w:color="auto" w:fill="FFFFFF"/>
        </w:rPr>
        <w:t>　</w:t>
      </w:r>
      <w:r>
        <w:rPr>
          <w:rFonts w:ascii="宋体" w:hAnsi="宋体" w:cs="宋体"/>
          <w:sz w:val="24"/>
          <w:szCs w:val="24"/>
          <w:shd w:val="clear" w:color="auto" w:fill="FFFFFF"/>
        </w:rPr>
        <w:t xml:space="preserve"> </w:t>
      </w:r>
      <w:r>
        <w:rPr>
          <w:rFonts w:hint="eastAsia" w:ascii="宋体" w:hAnsi="宋体" w:cs="宋体"/>
          <w:sz w:val="24"/>
          <w:szCs w:val="24"/>
          <w:shd w:val="clear" w:color="auto" w:fill="FFFFFF"/>
          <w:lang w:val="en-US" w:eastAsia="zh-CN"/>
        </w:rPr>
        <w:t xml:space="preserve"> </w:t>
      </w:r>
      <w:r>
        <w:rPr>
          <w:rFonts w:hint="eastAsia" w:ascii="宋体" w:hAnsi="宋体" w:cs="宋体"/>
          <w:sz w:val="24"/>
          <w:szCs w:val="24"/>
          <w:shd w:val="clear" w:color="auto" w:fill="FFFFFF"/>
        </w:rPr>
        <w:t>第九条协议签署地</w:t>
      </w:r>
      <w:r>
        <w:rPr>
          <w:rFonts w:hint="eastAsia" w:ascii="宋体" w:hAnsi="宋体" w:cs="宋体"/>
          <w:color w:val="auto"/>
          <w:sz w:val="24"/>
          <w:szCs w:val="24"/>
          <w:shd w:val="clear" w:color="auto" w:fill="FFFFFF"/>
        </w:rPr>
        <w:t>为南宁市青秀区</w:t>
      </w:r>
      <w:r>
        <w:rPr>
          <w:rFonts w:hint="eastAsia" w:ascii="宋体" w:hAnsi="宋体" w:cs="宋体"/>
          <w:sz w:val="24"/>
          <w:szCs w:val="24"/>
          <w:lang w:val="en-US" w:eastAsia="zh-CN"/>
        </w:rPr>
        <w:t>佛子岭路3号</w:t>
      </w:r>
      <w:r>
        <w:rPr>
          <w:rFonts w:hint="eastAsia" w:ascii="宋体" w:hAnsi="宋体" w:cs="宋体"/>
          <w:color w:val="auto"/>
          <w:sz w:val="24"/>
          <w:szCs w:val="24"/>
          <w:shd w:val="clear" w:color="auto" w:fill="FFFFFF"/>
        </w:rPr>
        <w:t>。本协议一式两份，甲乙双方签字之日起生效。双方各备案一份，复印件无效。乙方兹承认</w:t>
      </w:r>
      <w:r>
        <w:rPr>
          <w:rFonts w:hint="eastAsia" w:ascii="宋体" w:hAnsi="宋体" w:cs="宋体"/>
          <w:sz w:val="24"/>
          <w:szCs w:val="24"/>
          <w:shd w:val="clear" w:color="auto" w:fill="FFFFFF"/>
        </w:rPr>
        <w:t>签署本协议，并已阅读及明白本协议所列条款所包含的规定，并同意受其约束。</w:t>
      </w:r>
    </w:p>
    <w:p>
      <w:pPr>
        <w:spacing w:line="360" w:lineRule="auto"/>
        <w:ind w:firstLine="600" w:firstLineChars="250"/>
        <w:rPr>
          <w:rFonts w:ascii="宋体" w:cs="Times New Roman"/>
          <w:sz w:val="24"/>
          <w:szCs w:val="24"/>
          <w:shd w:val="clear" w:color="auto" w:fill="FFFFFF"/>
        </w:rPr>
      </w:pPr>
      <w:r>
        <w:rPr>
          <w:rFonts w:hint="eastAsia" w:ascii="宋体" w:hAnsi="宋体" w:cs="宋体"/>
          <w:sz w:val="24"/>
          <w:szCs w:val="24"/>
          <w:shd w:val="clear" w:color="auto" w:fill="FFFFFF"/>
        </w:rPr>
        <w:t>第十条由于不可抗力以及由于一方违约致使合同不能履行或履行已无必要时，当事人一方及时</w:t>
      </w:r>
      <w:r>
        <w:fldChar w:fldCharType="begin"/>
      </w:r>
      <w:r>
        <w:instrText xml:space="preserve"> HYPERLINK "https://baike.baidu.com/item/%E9%80%9A%E7%9F%A5" \t "_blank" </w:instrText>
      </w:r>
      <w:r>
        <w:fldChar w:fldCharType="separate"/>
      </w:r>
      <w:r>
        <w:rPr>
          <w:rFonts w:hint="eastAsia" w:ascii="宋体" w:hAnsi="宋体" w:cs="宋体"/>
          <w:sz w:val="24"/>
          <w:szCs w:val="24"/>
          <w:shd w:val="clear" w:color="auto" w:fill="FFFFFF"/>
        </w:rPr>
        <w:t>通知</w:t>
      </w:r>
      <w:r>
        <w:rPr>
          <w:rFonts w:hint="eastAsia" w:ascii="宋体" w:hAnsi="宋体" w:cs="宋体"/>
          <w:sz w:val="24"/>
          <w:szCs w:val="24"/>
          <w:shd w:val="clear" w:color="auto" w:fill="FFFFFF"/>
        </w:rPr>
        <w:fldChar w:fldCharType="end"/>
      </w:r>
      <w:r>
        <w:rPr>
          <w:rFonts w:hint="eastAsia" w:ascii="宋体" w:hAnsi="宋体" w:cs="宋体"/>
          <w:sz w:val="24"/>
          <w:szCs w:val="24"/>
          <w:shd w:val="clear" w:color="auto" w:fill="FFFFFF"/>
        </w:rPr>
        <w:t>对方变更或解除合同</w:t>
      </w:r>
      <w:r>
        <w:rPr>
          <w:rFonts w:ascii="宋体" w:hAnsi="宋体" w:cs="宋体"/>
          <w:sz w:val="24"/>
          <w:szCs w:val="24"/>
          <w:shd w:val="clear" w:color="auto" w:fill="FFFFFF"/>
        </w:rPr>
        <w:t>;</w:t>
      </w:r>
      <w:r>
        <w:rPr>
          <w:rFonts w:hint="eastAsia" w:ascii="宋体" w:hAnsi="宋体" w:cs="宋体"/>
          <w:sz w:val="24"/>
          <w:szCs w:val="24"/>
          <w:shd w:val="clear" w:color="auto" w:fill="FFFFFF"/>
        </w:rPr>
        <w:t>本协议服务内容、费用总额、委托变更、中止、解除和提前终止需双方书面确认。</w:t>
      </w:r>
    </w:p>
    <w:tbl>
      <w:tblPr>
        <w:tblStyle w:val="5"/>
        <w:tblW w:w="964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00"/>
        <w:gridCol w:w="4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0" w:hRule="atLeast"/>
        </w:trPr>
        <w:tc>
          <w:tcPr>
            <w:tcW w:w="4700" w:type="dxa"/>
          </w:tcPr>
          <w:p>
            <w:pPr>
              <w:spacing w:line="360" w:lineRule="auto"/>
              <w:rPr>
                <w:rFonts w:ascii="宋体" w:hAnsi="宋体" w:cs="宋体"/>
                <w:sz w:val="24"/>
                <w:szCs w:val="24"/>
              </w:rPr>
            </w:pPr>
            <w:r>
              <w:rPr>
                <w:rFonts w:hint="eastAsia" w:ascii="宋体" w:hAnsi="宋体" w:cs="宋体"/>
                <w:sz w:val="24"/>
                <w:szCs w:val="24"/>
              </w:rPr>
              <w:t>甲方</w:t>
            </w:r>
            <w:r>
              <w:rPr>
                <w:rFonts w:ascii="宋体" w:hAnsi="宋体" w:cs="宋体"/>
                <w:sz w:val="24"/>
                <w:szCs w:val="24"/>
              </w:rPr>
              <w:t>(</w:t>
            </w:r>
            <w:r>
              <w:rPr>
                <w:rFonts w:hint="eastAsia" w:ascii="宋体" w:hAnsi="宋体" w:cs="宋体"/>
                <w:sz w:val="24"/>
                <w:szCs w:val="24"/>
              </w:rPr>
              <w:t>公章</w:t>
            </w:r>
            <w:r>
              <w:rPr>
                <w:rFonts w:ascii="宋体" w:hAnsi="宋体" w:cs="宋体"/>
                <w:sz w:val="24"/>
                <w:szCs w:val="24"/>
              </w:rPr>
              <w:t xml:space="preserve">):   </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pacing w:line="360" w:lineRule="auto"/>
              <w:rPr>
                <w:rFonts w:ascii="宋体" w:hAnsi="宋体" w:cs="宋体"/>
                <w:sz w:val="24"/>
                <w:szCs w:val="24"/>
              </w:rPr>
            </w:pPr>
            <w:r>
              <w:rPr>
                <w:rFonts w:ascii="宋体" w:hAnsi="宋体" w:cs="宋体"/>
                <w:sz w:val="24"/>
                <w:szCs w:val="24"/>
              </w:rPr>
              <w:t xml:space="preserve">                                                             </w:t>
            </w:r>
          </w:p>
        </w:tc>
        <w:tc>
          <w:tcPr>
            <w:tcW w:w="4940" w:type="dxa"/>
          </w:tcPr>
          <w:p>
            <w:pPr>
              <w:spacing w:line="360" w:lineRule="auto"/>
              <w:rPr>
                <w:rFonts w:ascii="宋体" w:hAnsi="宋体" w:cs="宋体"/>
                <w:sz w:val="24"/>
                <w:szCs w:val="24"/>
              </w:rPr>
            </w:pPr>
            <w:r>
              <w:rPr>
                <w:rFonts w:hint="eastAsia" w:ascii="宋体" w:hAnsi="宋体" w:cs="宋体"/>
                <w:sz w:val="24"/>
                <w:szCs w:val="24"/>
              </w:rPr>
              <w:t>乙方</w:t>
            </w:r>
            <w:r>
              <w:rPr>
                <w:rFonts w:ascii="宋体" w:hAnsi="宋体" w:cs="宋体"/>
                <w:sz w:val="24"/>
                <w:szCs w:val="24"/>
              </w:rPr>
              <w:t>(</w:t>
            </w:r>
            <w:r>
              <w:rPr>
                <w:rFonts w:hint="eastAsia" w:ascii="宋体" w:hAnsi="宋体" w:cs="宋体"/>
                <w:sz w:val="24"/>
                <w:szCs w:val="24"/>
              </w:rPr>
              <w:t>公章</w:t>
            </w:r>
            <w:r>
              <w:rPr>
                <w:rFonts w:ascii="宋体" w:hAnsi="宋体" w:cs="宋体"/>
                <w:sz w:val="24"/>
                <w:szCs w:val="24"/>
              </w:rPr>
              <w:t>):</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pacing w:line="360" w:lineRule="auto"/>
              <w:rPr>
                <w:rFonts w:ascii="宋体" w:hAnsi="宋体" w:cs="宋体"/>
                <w:sz w:val="24"/>
                <w:szCs w:val="24"/>
              </w:rPr>
            </w:pPr>
            <w:r>
              <w:rPr>
                <w:rFonts w:ascii="宋体" w:hAnsi="宋体" w:cs="宋体"/>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trPr>
        <w:tc>
          <w:tcPr>
            <w:tcW w:w="4700" w:type="dxa"/>
          </w:tcPr>
          <w:p>
            <w:pPr>
              <w:spacing w:line="360" w:lineRule="auto"/>
              <w:rPr>
                <w:rFonts w:ascii="宋体" w:cs="Times New Roman"/>
                <w:sz w:val="24"/>
                <w:szCs w:val="24"/>
              </w:rPr>
            </w:pPr>
            <w:r>
              <w:rPr>
                <w:rFonts w:hint="eastAsia" w:ascii="宋体" w:hAnsi="宋体" w:cs="宋体"/>
                <w:sz w:val="24"/>
                <w:szCs w:val="24"/>
              </w:rPr>
              <w:t>单位地址</w:t>
            </w:r>
            <w:r>
              <w:rPr>
                <w:rFonts w:ascii="宋体" w:hAnsi="宋体" w:cs="宋体"/>
                <w:sz w:val="24"/>
                <w:szCs w:val="24"/>
              </w:rPr>
              <w:t>:</w:t>
            </w:r>
          </w:p>
          <w:p>
            <w:pPr>
              <w:spacing w:line="360" w:lineRule="auto"/>
              <w:ind w:firstLine="720" w:firstLineChars="300"/>
              <w:rPr>
                <w:rFonts w:hint="default" w:ascii="宋体" w:eastAsia="宋体" w:cs="Times New Roman"/>
                <w:sz w:val="24"/>
                <w:szCs w:val="24"/>
                <w:lang w:val="en-US" w:eastAsia="zh-CN"/>
              </w:rPr>
            </w:pPr>
            <w:r>
              <w:rPr>
                <w:rFonts w:hint="eastAsia" w:ascii="宋体" w:hAnsi="宋体" w:cs="宋体"/>
                <w:sz w:val="24"/>
                <w:szCs w:val="24"/>
              </w:rPr>
              <w:t>南宁市青秀区</w:t>
            </w:r>
            <w:r>
              <w:rPr>
                <w:rFonts w:hint="eastAsia" w:ascii="宋体" w:hAnsi="宋体" w:cs="宋体"/>
                <w:sz w:val="24"/>
                <w:szCs w:val="24"/>
                <w:lang w:val="en-US" w:eastAsia="zh-CN"/>
              </w:rPr>
              <w:t>佛子岭路3号</w:t>
            </w:r>
          </w:p>
        </w:tc>
        <w:tc>
          <w:tcPr>
            <w:tcW w:w="4940" w:type="dxa"/>
          </w:tcPr>
          <w:p>
            <w:pPr>
              <w:spacing w:line="360" w:lineRule="auto"/>
              <w:rPr>
                <w:rFonts w:ascii="宋体" w:hAnsi="宋体" w:cs="宋体"/>
                <w:sz w:val="24"/>
                <w:szCs w:val="24"/>
              </w:rPr>
            </w:pPr>
            <w:r>
              <w:rPr>
                <w:rFonts w:hint="eastAsia" w:ascii="宋体" w:hAnsi="宋体" w:cs="宋体"/>
                <w:sz w:val="24"/>
                <w:szCs w:val="24"/>
              </w:rPr>
              <w:t>单位地址</w:t>
            </w:r>
            <w:r>
              <w:rPr>
                <w:rFonts w:ascii="宋体" w:hAnsi="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00" w:type="dxa"/>
          </w:tcPr>
          <w:p>
            <w:pPr>
              <w:spacing w:line="360" w:lineRule="auto"/>
              <w:rPr>
                <w:rFonts w:ascii="宋体" w:cs="Times New Roman"/>
                <w:sz w:val="24"/>
                <w:szCs w:val="24"/>
              </w:rPr>
            </w:pPr>
            <w:r>
              <w:rPr>
                <w:rFonts w:hint="eastAsia" w:ascii="宋体" w:hAnsi="宋体" w:cs="宋体"/>
                <w:sz w:val="24"/>
                <w:szCs w:val="24"/>
              </w:rPr>
              <w:t>法定代表人</w:t>
            </w:r>
            <w:r>
              <w:rPr>
                <w:rFonts w:ascii="宋体" w:hAnsi="宋体" w:cs="宋体"/>
                <w:sz w:val="24"/>
                <w:szCs w:val="24"/>
              </w:rPr>
              <w:t xml:space="preserve">:   </w:t>
            </w:r>
          </w:p>
        </w:tc>
        <w:tc>
          <w:tcPr>
            <w:tcW w:w="4940" w:type="dxa"/>
          </w:tcPr>
          <w:p>
            <w:pPr>
              <w:spacing w:line="360" w:lineRule="auto"/>
              <w:rPr>
                <w:rFonts w:ascii="宋体" w:hAnsi="宋体" w:cs="宋体"/>
                <w:sz w:val="24"/>
                <w:szCs w:val="24"/>
              </w:rPr>
            </w:pPr>
            <w:r>
              <w:rPr>
                <w:rFonts w:hint="eastAsia" w:ascii="宋体" w:hAnsi="宋体" w:cs="宋体"/>
                <w:sz w:val="24"/>
                <w:szCs w:val="24"/>
              </w:rPr>
              <w:t>法定代表人</w:t>
            </w:r>
            <w:r>
              <w:rPr>
                <w:rFonts w:ascii="宋体" w:hAnsi="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00" w:type="dxa"/>
          </w:tcPr>
          <w:p>
            <w:pPr>
              <w:spacing w:line="360" w:lineRule="auto"/>
              <w:rPr>
                <w:rFonts w:ascii="宋体" w:cs="Times New Roman"/>
                <w:sz w:val="24"/>
                <w:szCs w:val="24"/>
              </w:rPr>
            </w:pPr>
            <w:r>
              <w:rPr>
                <w:rFonts w:hint="eastAsia" w:ascii="宋体" w:hAnsi="宋体" w:cs="宋体"/>
                <w:sz w:val="24"/>
                <w:szCs w:val="24"/>
              </w:rPr>
              <w:t>委托代理人</w:t>
            </w:r>
            <w:r>
              <w:rPr>
                <w:rFonts w:ascii="宋体" w:hAnsi="宋体" w:cs="宋体"/>
                <w:sz w:val="24"/>
                <w:szCs w:val="24"/>
              </w:rPr>
              <w:t xml:space="preserve">:  </w:t>
            </w:r>
          </w:p>
        </w:tc>
        <w:tc>
          <w:tcPr>
            <w:tcW w:w="4940" w:type="dxa"/>
          </w:tcPr>
          <w:p>
            <w:pPr>
              <w:spacing w:line="360" w:lineRule="auto"/>
              <w:rPr>
                <w:rFonts w:ascii="宋体" w:hAnsi="宋体" w:cs="宋体"/>
                <w:sz w:val="24"/>
                <w:szCs w:val="24"/>
              </w:rPr>
            </w:pPr>
            <w:r>
              <w:rPr>
                <w:rFonts w:hint="eastAsia" w:ascii="宋体" w:hAnsi="宋体" w:cs="宋体"/>
                <w:sz w:val="24"/>
                <w:szCs w:val="24"/>
              </w:rPr>
              <w:t>委托代理人</w:t>
            </w:r>
            <w:r>
              <w:rPr>
                <w:rFonts w:ascii="宋体" w:hAnsi="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00" w:type="dxa"/>
          </w:tcPr>
          <w:p>
            <w:pPr>
              <w:spacing w:line="360" w:lineRule="auto"/>
              <w:rPr>
                <w:rFonts w:hint="default" w:ascii="宋体" w:eastAsia="宋体" w:cs="Times New Roman"/>
                <w:sz w:val="24"/>
                <w:szCs w:val="24"/>
                <w:lang w:val="en-US" w:eastAsia="zh-CN"/>
              </w:rPr>
            </w:pPr>
            <w:r>
              <w:rPr>
                <w:rFonts w:hint="eastAsia" w:ascii="宋体" w:hAnsi="宋体" w:cs="宋体"/>
                <w:sz w:val="24"/>
                <w:szCs w:val="24"/>
              </w:rPr>
              <w:t>医保科电话</w:t>
            </w:r>
            <w:r>
              <w:rPr>
                <w:rFonts w:ascii="宋体" w:hAnsi="宋体" w:cs="宋体"/>
                <w:sz w:val="24"/>
                <w:szCs w:val="24"/>
              </w:rPr>
              <w:t>:0771-</w:t>
            </w:r>
            <w:r>
              <w:rPr>
                <w:rFonts w:hint="eastAsia" w:ascii="宋体" w:hAnsi="宋体" w:cs="宋体"/>
                <w:sz w:val="24"/>
                <w:szCs w:val="24"/>
                <w:lang w:val="en-US" w:eastAsia="zh-CN"/>
              </w:rPr>
              <w:t>5722167</w:t>
            </w:r>
          </w:p>
        </w:tc>
        <w:tc>
          <w:tcPr>
            <w:tcW w:w="4940" w:type="dxa"/>
          </w:tcPr>
          <w:p>
            <w:pPr>
              <w:spacing w:line="360" w:lineRule="auto"/>
              <w:rPr>
                <w:rFonts w:ascii="宋体" w:hAnsi="宋体" w:cs="宋体"/>
                <w:sz w:val="24"/>
                <w:szCs w:val="24"/>
              </w:rPr>
            </w:pPr>
            <w:r>
              <w:rPr>
                <w:rFonts w:hint="eastAsia" w:ascii="宋体" w:hAnsi="宋体" w:cs="宋体"/>
                <w:sz w:val="24"/>
                <w:szCs w:val="24"/>
              </w:rPr>
              <w:t>专管员电话</w:t>
            </w:r>
            <w:r>
              <w:rPr>
                <w:rFonts w:ascii="宋体" w:hAnsi="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00" w:type="dxa"/>
          </w:tcPr>
          <w:p>
            <w:pPr>
              <w:spacing w:line="360" w:lineRule="auto"/>
              <w:rPr>
                <w:rFonts w:ascii="宋体" w:cs="Times New Roman"/>
                <w:sz w:val="24"/>
                <w:szCs w:val="24"/>
              </w:rPr>
            </w:pPr>
            <w:r>
              <w:rPr>
                <w:rFonts w:hint="eastAsia" w:ascii="宋体" w:hAnsi="宋体" w:cs="宋体"/>
                <w:sz w:val="24"/>
                <w:szCs w:val="24"/>
              </w:rPr>
              <w:t>电子邮箱</w:t>
            </w:r>
            <w:r>
              <w:rPr>
                <w:rFonts w:ascii="宋体" w:hAnsi="宋体" w:cs="宋体"/>
                <w:sz w:val="24"/>
                <w:szCs w:val="24"/>
              </w:rPr>
              <w:t xml:space="preserve">: </w:t>
            </w:r>
            <w:r>
              <w:rPr>
                <w:rFonts w:hint="eastAsia" w:ascii="宋体" w:hAnsi="宋体" w:cs="宋体"/>
                <w:sz w:val="24"/>
                <w:szCs w:val="24"/>
              </w:rPr>
              <w:t>zsyyybk</w:t>
            </w:r>
            <w:r>
              <w:rPr>
                <w:rFonts w:ascii="宋体" w:hAnsi="宋体" w:cs="宋体"/>
                <w:sz w:val="24"/>
                <w:szCs w:val="24"/>
              </w:rPr>
              <w:t>@sina.com</w:t>
            </w:r>
          </w:p>
        </w:tc>
        <w:tc>
          <w:tcPr>
            <w:tcW w:w="4940" w:type="dxa"/>
          </w:tcPr>
          <w:p>
            <w:pPr>
              <w:spacing w:line="360" w:lineRule="auto"/>
              <w:rPr>
                <w:rFonts w:ascii="宋体" w:hAnsi="宋体" w:cs="宋体"/>
                <w:sz w:val="24"/>
                <w:szCs w:val="24"/>
              </w:rPr>
            </w:pPr>
            <w:r>
              <w:rPr>
                <w:rFonts w:hint="eastAsia" w:ascii="宋体" w:hAnsi="宋体" w:cs="宋体"/>
                <w:sz w:val="24"/>
                <w:szCs w:val="24"/>
              </w:rPr>
              <w:t>电子邮箱</w:t>
            </w:r>
            <w:r>
              <w:rPr>
                <w:rFonts w:ascii="宋体" w:hAnsi="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00" w:type="dxa"/>
          </w:tcPr>
          <w:p>
            <w:pPr>
              <w:spacing w:line="360" w:lineRule="auto"/>
              <w:rPr>
                <w:rFonts w:ascii="宋体" w:cs="Times New Roman"/>
                <w:sz w:val="24"/>
                <w:szCs w:val="24"/>
              </w:rPr>
            </w:pPr>
            <w:r>
              <w:rPr>
                <w:rFonts w:hint="eastAsia" w:ascii="宋体" w:hAnsi="宋体" w:cs="宋体"/>
                <w:sz w:val="24"/>
                <w:szCs w:val="24"/>
              </w:rPr>
              <w:t>开户银行</w:t>
            </w:r>
            <w:r>
              <w:rPr>
                <w:rFonts w:ascii="宋体" w:hAnsi="宋体" w:cs="宋体"/>
                <w:sz w:val="24"/>
                <w:szCs w:val="24"/>
              </w:rPr>
              <w:t>:</w:t>
            </w:r>
          </w:p>
        </w:tc>
        <w:tc>
          <w:tcPr>
            <w:tcW w:w="4940" w:type="dxa"/>
          </w:tcPr>
          <w:p>
            <w:pPr>
              <w:spacing w:line="360" w:lineRule="auto"/>
              <w:rPr>
                <w:rFonts w:ascii="宋体" w:hAnsi="宋体" w:cs="宋体"/>
                <w:sz w:val="24"/>
                <w:szCs w:val="24"/>
              </w:rPr>
            </w:pPr>
            <w:r>
              <w:rPr>
                <w:rFonts w:hint="eastAsia" w:ascii="宋体" w:hAnsi="宋体" w:cs="宋体"/>
                <w:sz w:val="24"/>
                <w:szCs w:val="24"/>
              </w:rPr>
              <w:t>开户银行</w:t>
            </w:r>
            <w:r>
              <w:rPr>
                <w:rFonts w:ascii="宋体" w:hAnsi="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00" w:type="dxa"/>
          </w:tcPr>
          <w:p>
            <w:pPr>
              <w:spacing w:line="360" w:lineRule="auto"/>
              <w:rPr>
                <w:rFonts w:ascii="宋体" w:cs="Times New Roman"/>
                <w:sz w:val="24"/>
                <w:szCs w:val="24"/>
              </w:rPr>
            </w:pPr>
            <w:r>
              <w:rPr>
                <w:rFonts w:hint="eastAsia" w:ascii="宋体" w:hAnsi="宋体" w:cs="宋体"/>
                <w:sz w:val="24"/>
                <w:szCs w:val="24"/>
              </w:rPr>
              <w:t>账号</w:t>
            </w:r>
            <w:r>
              <w:rPr>
                <w:rFonts w:ascii="宋体" w:hAnsi="宋体" w:cs="宋体"/>
                <w:sz w:val="24"/>
                <w:szCs w:val="24"/>
              </w:rPr>
              <w:t xml:space="preserve">:   </w:t>
            </w:r>
          </w:p>
        </w:tc>
        <w:tc>
          <w:tcPr>
            <w:tcW w:w="4940" w:type="dxa"/>
          </w:tcPr>
          <w:p>
            <w:pPr>
              <w:spacing w:line="360" w:lineRule="auto"/>
              <w:rPr>
                <w:rFonts w:ascii="宋体" w:hAnsi="宋体" w:cs="宋体"/>
                <w:sz w:val="24"/>
                <w:szCs w:val="24"/>
              </w:rPr>
            </w:pPr>
            <w:r>
              <w:rPr>
                <w:rFonts w:hint="eastAsia" w:ascii="宋体" w:hAnsi="宋体" w:cs="宋体"/>
                <w:sz w:val="24"/>
                <w:szCs w:val="24"/>
              </w:rPr>
              <w:t>账号</w:t>
            </w:r>
            <w:r>
              <w:rPr>
                <w:rFonts w:ascii="宋体" w:hAnsi="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00" w:type="dxa"/>
          </w:tcPr>
          <w:p>
            <w:pPr>
              <w:spacing w:line="360" w:lineRule="auto"/>
              <w:rPr>
                <w:rFonts w:hint="default" w:ascii="宋体" w:eastAsia="宋体" w:cs="Times New Roman"/>
                <w:sz w:val="24"/>
                <w:szCs w:val="24"/>
                <w:lang w:val="en-US" w:eastAsia="zh-CN"/>
              </w:rPr>
            </w:pPr>
            <w:r>
              <w:rPr>
                <w:rFonts w:hint="eastAsia" w:ascii="宋体" w:hAnsi="宋体" w:cs="宋体"/>
                <w:sz w:val="24"/>
                <w:szCs w:val="24"/>
              </w:rPr>
              <w:t>财务电话：</w:t>
            </w:r>
            <w:r>
              <w:rPr>
                <w:rFonts w:hint="eastAsia" w:ascii="宋体" w:hAnsi="宋体" w:cs="宋体"/>
                <w:sz w:val="24"/>
                <w:szCs w:val="24"/>
                <w:lang w:val="en-US" w:eastAsia="zh-CN"/>
              </w:rPr>
              <w:t>0771-</w:t>
            </w:r>
            <w:r>
              <w:rPr>
                <w:rFonts w:ascii="宋体" w:hAnsi="宋体" w:cs="宋体"/>
                <w:sz w:val="24"/>
                <w:szCs w:val="24"/>
              </w:rPr>
              <w:t>5722</w:t>
            </w:r>
            <w:r>
              <w:rPr>
                <w:rFonts w:hint="eastAsia" w:ascii="宋体" w:hAnsi="宋体" w:cs="宋体"/>
                <w:sz w:val="24"/>
                <w:szCs w:val="24"/>
                <w:lang w:val="en-US" w:eastAsia="zh-CN"/>
              </w:rPr>
              <w:t>280</w:t>
            </w:r>
          </w:p>
        </w:tc>
        <w:tc>
          <w:tcPr>
            <w:tcW w:w="4940" w:type="dxa"/>
          </w:tcPr>
          <w:p>
            <w:pPr>
              <w:spacing w:line="360" w:lineRule="auto"/>
              <w:rPr>
                <w:rFonts w:ascii="宋体" w:cs="Times New Roman"/>
                <w:sz w:val="24"/>
                <w:szCs w:val="24"/>
              </w:rPr>
            </w:pPr>
            <w:r>
              <w:rPr>
                <w:rFonts w:hint="eastAsia" w:ascii="宋体" w:hAnsi="宋体" w:cs="宋体"/>
                <w:sz w:val="24"/>
                <w:szCs w:val="24"/>
              </w:rPr>
              <w:t>财务电话：</w:t>
            </w:r>
          </w:p>
        </w:tc>
      </w:tr>
    </w:tbl>
    <w:p>
      <w:pPr>
        <w:spacing w:line="360" w:lineRule="auto"/>
        <w:ind w:left="525"/>
        <w:rPr>
          <w:rFonts w:ascii="宋体" w:cs="Times New Roman"/>
          <w:sz w:val="24"/>
          <w:szCs w:val="24"/>
        </w:rPr>
      </w:pPr>
      <w:bookmarkStart w:id="4" w:name="_GoBack"/>
      <w:bookmarkEnd w:id="4"/>
    </w:p>
    <w:sectPr>
      <w:pgSz w:w="11906" w:h="16838"/>
      <w:pgMar w:top="1418" w:right="1588"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253353"/>
    <w:multiLevelType w:val="multilevel"/>
    <w:tmpl w:val="46253353"/>
    <w:lvl w:ilvl="0" w:tentative="0">
      <w:start w:val="1"/>
      <w:numFmt w:val="decimalEnclosedCircle"/>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hODdmMzczMDhlOGU1MTE5ZGVkNjU5NzQ4Y2VhOTYifQ=="/>
  </w:docVars>
  <w:rsids>
    <w:rsidRoot w:val="00FF74B9"/>
    <w:rsid w:val="00017B85"/>
    <w:rsid w:val="00080883"/>
    <w:rsid w:val="000840D0"/>
    <w:rsid w:val="000923FC"/>
    <w:rsid w:val="000B03B1"/>
    <w:rsid w:val="000B2288"/>
    <w:rsid w:val="000B4715"/>
    <w:rsid w:val="001238F9"/>
    <w:rsid w:val="001258E1"/>
    <w:rsid w:val="00140B10"/>
    <w:rsid w:val="001439C4"/>
    <w:rsid w:val="00191AD3"/>
    <w:rsid w:val="00195A3B"/>
    <w:rsid w:val="001A588E"/>
    <w:rsid w:val="001A5F13"/>
    <w:rsid w:val="0020479D"/>
    <w:rsid w:val="00211A36"/>
    <w:rsid w:val="00231AC4"/>
    <w:rsid w:val="002334BD"/>
    <w:rsid w:val="00235472"/>
    <w:rsid w:val="00241751"/>
    <w:rsid w:val="002834BD"/>
    <w:rsid w:val="00290385"/>
    <w:rsid w:val="002C39C4"/>
    <w:rsid w:val="002C7F51"/>
    <w:rsid w:val="00307F90"/>
    <w:rsid w:val="003345E3"/>
    <w:rsid w:val="00334773"/>
    <w:rsid w:val="003B5ABA"/>
    <w:rsid w:val="003B71C6"/>
    <w:rsid w:val="003C1795"/>
    <w:rsid w:val="003C6DB3"/>
    <w:rsid w:val="003C6DB9"/>
    <w:rsid w:val="003E0B0F"/>
    <w:rsid w:val="00403E1D"/>
    <w:rsid w:val="004042EE"/>
    <w:rsid w:val="00430C32"/>
    <w:rsid w:val="00463AE8"/>
    <w:rsid w:val="004774C0"/>
    <w:rsid w:val="004C6E74"/>
    <w:rsid w:val="004C7BB6"/>
    <w:rsid w:val="004D32EA"/>
    <w:rsid w:val="005146DB"/>
    <w:rsid w:val="00520399"/>
    <w:rsid w:val="00521B0B"/>
    <w:rsid w:val="005235E4"/>
    <w:rsid w:val="00533FB5"/>
    <w:rsid w:val="005345E2"/>
    <w:rsid w:val="00535DB1"/>
    <w:rsid w:val="00566F64"/>
    <w:rsid w:val="00576EE0"/>
    <w:rsid w:val="005B4332"/>
    <w:rsid w:val="005C15D1"/>
    <w:rsid w:val="005E1E10"/>
    <w:rsid w:val="00600CF4"/>
    <w:rsid w:val="0061241E"/>
    <w:rsid w:val="0061541C"/>
    <w:rsid w:val="00627510"/>
    <w:rsid w:val="00664859"/>
    <w:rsid w:val="00664E77"/>
    <w:rsid w:val="00685BD8"/>
    <w:rsid w:val="00685D35"/>
    <w:rsid w:val="0068697C"/>
    <w:rsid w:val="006C4472"/>
    <w:rsid w:val="006D1CD7"/>
    <w:rsid w:val="006D4C6F"/>
    <w:rsid w:val="0070248A"/>
    <w:rsid w:val="007030C2"/>
    <w:rsid w:val="00744B91"/>
    <w:rsid w:val="007706A3"/>
    <w:rsid w:val="00775EAF"/>
    <w:rsid w:val="00785BC2"/>
    <w:rsid w:val="007A4586"/>
    <w:rsid w:val="007B16C6"/>
    <w:rsid w:val="007B3AAB"/>
    <w:rsid w:val="007C0D62"/>
    <w:rsid w:val="00823618"/>
    <w:rsid w:val="008316BE"/>
    <w:rsid w:val="00854F43"/>
    <w:rsid w:val="008561F2"/>
    <w:rsid w:val="00857084"/>
    <w:rsid w:val="00863F57"/>
    <w:rsid w:val="008B5908"/>
    <w:rsid w:val="00904E2E"/>
    <w:rsid w:val="009052C2"/>
    <w:rsid w:val="009363C8"/>
    <w:rsid w:val="00950A4D"/>
    <w:rsid w:val="0096120F"/>
    <w:rsid w:val="00986450"/>
    <w:rsid w:val="009C0725"/>
    <w:rsid w:val="009C37DD"/>
    <w:rsid w:val="009D5F29"/>
    <w:rsid w:val="00A0273D"/>
    <w:rsid w:val="00A03820"/>
    <w:rsid w:val="00A13AC6"/>
    <w:rsid w:val="00A14B7E"/>
    <w:rsid w:val="00A17995"/>
    <w:rsid w:val="00A17C64"/>
    <w:rsid w:val="00A261D7"/>
    <w:rsid w:val="00A27D57"/>
    <w:rsid w:val="00A33F4A"/>
    <w:rsid w:val="00A36EFD"/>
    <w:rsid w:val="00A40846"/>
    <w:rsid w:val="00A54965"/>
    <w:rsid w:val="00A750C4"/>
    <w:rsid w:val="00AC346B"/>
    <w:rsid w:val="00AD1491"/>
    <w:rsid w:val="00B00836"/>
    <w:rsid w:val="00B51428"/>
    <w:rsid w:val="00B5612C"/>
    <w:rsid w:val="00B6284B"/>
    <w:rsid w:val="00B943D7"/>
    <w:rsid w:val="00BB4BF7"/>
    <w:rsid w:val="00BC5230"/>
    <w:rsid w:val="00BE15AC"/>
    <w:rsid w:val="00BE4AEE"/>
    <w:rsid w:val="00C01980"/>
    <w:rsid w:val="00C25E74"/>
    <w:rsid w:val="00C27F34"/>
    <w:rsid w:val="00C44326"/>
    <w:rsid w:val="00C77EE0"/>
    <w:rsid w:val="00C847E9"/>
    <w:rsid w:val="00C94633"/>
    <w:rsid w:val="00CD74FF"/>
    <w:rsid w:val="00CF0968"/>
    <w:rsid w:val="00D35522"/>
    <w:rsid w:val="00D36152"/>
    <w:rsid w:val="00D70D82"/>
    <w:rsid w:val="00D71809"/>
    <w:rsid w:val="00D74DCD"/>
    <w:rsid w:val="00D77E23"/>
    <w:rsid w:val="00D9188C"/>
    <w:rsid w:val="00DA0507"/>
    <w:rsid w:val="00DB1A47"/>
    <w:rsid w:val="00DC1409"/>
    <w:rsid w:val="00DE0F1D"/>
    <w:rsid w:val="00DE4E5B"/>
    <w:rsid w:val="00E169F0"/>
    <w:rsid w:val="00E32243"/>
    <w:rsid w:val="00E4026B"/>
    <w:rsid w:val="00E442D8"/>
    <w:rsid w:val="00E52096"/>
    <w:rsid w:val="00E5384B"/>
    <w:rsid w:val="00E64F49"/>
    <w:rsid w:val="00E715E5"/>
    <w:rsid w:val="00E835C6"/>
    <w:rsid w:val="00E9080A"/>
    <w:rsid w:val="00ED3EC3"/>
    <w:rsid w:val="00EE5D3A"/>
    <w:rsid w:val="00EF210F"/>
    <w:rsid w:val="00EF4614"/>
    <w:rsid w:val="00F05F4C"/>
    <w:rsid w:val="00F14507"/>
    <w:rsid w:val="00F26A8C"/>
    <w:rsid w:val="00F26F38"/>
    <w:rsid w:val="00F3375D"/>
    <w:rsid w:val="00F45A93"/>
    <w:rsid w:val="00F536CF"/>
    <w:rsid w:val="00F71084"/>
    <w:rsid w:val="00F85019"/>
    <w:rsid w:val="00F94280"/>
    <w:rsid w:val="00FA0EB0"/>
    <w:rsid w:val="00FA2FA8"/>
    <w:rsid w:val="00FB348D"/>
    <w:rsid w:val="00FB5B3A"/>
    <w:rsid w:val="00FB74FF"/>
    <w:rsid w:val="00FC159C"/>
    <w:rsid w:val="00FC2164"/>
    <w:rsid w:val="00FC3896"/>
    <w:rsid w:val="00FF74B9"/>
    <w:rsid w:val="12571AB0"/>
    <w:rsid w:val="2CE94929"/>
    <w:rsid w:val="2D71093C"/>
    <w:rsid w:val="47776DBB"/>
    <w:rsid w:val="49CD3BD8"/>
    <w:rsid w:val="554456F6"/>
    <w:rsid w:val="599470E3"/>
    <w:rsid w:val="5BFD3E45"/>
    <w:rsid w:val="5DBF7D2B"/>
    <w:rsid w:val="5E983B9E"/>
    <w:rsid w:val="5F373D9B"/>
    <w:rsid w:val="62361E5F"/>
    <w:rsid w:val="66AE1FC5"/>
    <w:rsid w:val="737427E7"/>
    <w:rsid w:val="76334D8F"/>
    <w:rsid w:val="798E2128"/>
    <w:rsid w:val="7D3714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0"/>
    <w:semiHidden/>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Hyperlink"/>
    <w:basedOn w:val="7"/>
    <w:semiHidden/>
    <w:uiPriority w:val="99"/>
    <w:rPr>
      <w:color w:val="0000FF"/>
      <w:u w:val="single"/>
    </w:rPr>
  </w:style>
  <w:style w:type="paragraph" w:styleId="9">
    <w:name w:val="List Paragraph"/>
    <w:basedOn w:val="1"/>
    <w:qFormat/>
    <w:uiPriority w:val="99"/>
    <w:pPr>
      <w:ind w:firstLine="420" w:firstLineChars="200"/>
    </w:pPr>
  </w:style>
  <w:style w:type="character" w:customStyle="1" w:styleId="10">
    <w:name w:val="页眉 Char"/>
    <w:basedOn w:val="7"/>
    <w:link w:val="4"/>
    <w:semiHidden/>
    <w:qFormat/>
    <w:locked/>
    <w:uiPriority w:val="99"/>
    <w:rPr>
      <w:sz w:val="18"/>
      <w:szCs w:val="18"/>
    </w:rPr>
  </w:style>
  <w:style w:type="character" w:customStyle="1" w:styleId="11">
    <w:name w:val="页脚 Char"/>
    <w:basedOn w:val="7"/>
    <w:link w:val="3"/>
    <w:semiHidden/>
    <w:qFormat/>
    <w:locked/>
    <w:uiPriority w:val="99"/>
    <w:rPr>
      <w:sz w:val="18"/>
      <w:szCs w:val="18"/>
    </w:rPr>
  </w:style>
  <w:style w:type="character" w:customStyle="1" w:styleId="12">
    <w:name w:val="批注框文本 Char"/>
    <w:basedOn w:val="7"/>
    <w:link w:val="2"/>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3</Pages>
  <Words>387</Words>
  <Characters>2206</Characters>
  <Lines>18</Lines>
  <Paragraphs>5</Paragraphs>
  <TotalTime>5</TotalTime>
  <ScaleCrop>false</ScaleCrop>
  <LinksUpToDate>false</LinksUpToDate>
  <CharactersWithSpaces>2588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2021-09-02T01:46:00Z</dcterms:created>
  <dc:creator>11</dc:creator>
  <cp:lastModifiedBy>微信用户</cp:lastModifiedBy>
  <cp:lastPrinted>2018-10-12T00:21:00Z</cp:lastPrinted>
  <dcterms:modified xsi:type="dcterms:W3CDTF">2023-11-06T07:26:31Z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5053431EEC894061957162D2AC07357B_13</vt:lpwstr>
  </property>
</Properties>
</file>