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6D72A6">
      <w:pPr>
        <w:spacing w:afterLines="0" w:line="560" w:lineRule="exact"/>
        <w:jc w:val="center"/>
        <w:rPr>
          <w:rFonts w:hint="eastAsia" w:ascii="宋体" w:hAnsi="宋体" w:eastAsia="宋体" w:cs="宋体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highlight w:val="none"/>
          <w:lang w:val="en-US" w:eastAsia="zh-CN"/>
        </w:rPr>
        <w:t>中山大学附属第一医院广西医院一期项目放射科装修工程采购需求</w:t>
      </w:r>
    </w:p>
    <w:tbl>
      <w:tblPr>
        <w:tblStyle w:val="4"/>
        <w:tblW w:w="9081" w:type="dxa"/>
        <w:tblInd w:w="-2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7658"/>
      </w:tblGrid>
      <w:tr w14:paraId="7A29C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vAlign w:val="center"/>
          </w:tcPr>
          <w:p w14:paraId="651663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公文小标宋" w:hAnsi="方正公文小标宋" w:eastAsia="方正公文小标宋" w:cs="方正公文小标宋"/>
                <w:b w:val="0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项目名称</w:t>
            </w:r>
          </w:p>
        </w:tc>
        <w:tc>
          <w:tcPr>
            <w:tcW w:w="7658" w:type="dxa"/>
          </w:tcPr>
          <w:p w14:paraId="7422865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公文小标宋" w:hAnsi="方正公文小标宋" w:eastAsia="方正公文小标宋" w:cs="方正公文小标宋"/>
                <w:b w:val="0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中山大学附属第一医院广西医院一期项目放射科装修工程</w:t>
            </w:r>
          </w:p>
        </w:tc>
      </w:tr>
      <w:tr w14:paraId="6CFC5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vAlign w:val="center"/>
          </w:tcPr>
          <w:p w14:paraId="21A859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采购预算</w:t>
            </w:r>
          </w:p>
        </w:tc>
        <w:tc>
          <w:tcPr>
            <w:tcW w:w="7658" w:type="dxa"/>
          </w:tcPr>
          <w:p w14:paraId="3F3D6E0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300000.00元</w:t>
            </w:r>
          </w:p>
        </w:tc>
      </w:tr>
      <w:tr w14:paraId="768E3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vAlign w:val="center"/>
          </w:tcPr>
          <w:p w14:paraId="150188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采购方式</w:t>
            </w:r>
          </w:p>
        </w:tc>
        <w:tc>
          <w:tcPr>
            <w:tcW w:w="7658" w:type="dxa"/>
          </w:tcPr>
          <w:p w14:paraId="730F1BE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highlight w:val="none"/>
                <w:lang w:val="en-US" w:eastAsia="zh-CN"/>
              </w:rPr>
              <w:t>院内磋商 综合评分</w:t>
            </w:r>
          </w:p>
        </w:tc>
      </w:tr>
      <w:tr w14:paraId="004A3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vAlign w:val="center"/>
          </w:tcPr>
          <w:p w14:paraId="7941C2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采购金额</w:t>
            </w:r>
          </w:p>
        </w:tc>
        <w:tc>
          <w:tcPr>
            <w:tcW w:w="7658" w:type="dxa"/>
          </w:tcPr>
          <w:p w14:paraId="4720651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300000.00元</w:t>
            </w:r>
          </w:p>
        </w:tc>
      </w:tr>
      <w:tr w14:paraId="33231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vAlign w:val="center"/>
          </w:tcPr>
          <w:p w14:paraId="77512626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auto"/>
                <w:sz w:val="24"/>
                <w:szCs w:val="24"/>
                <w:highlight w:val="none"/>
              </w:rPr>
              <w:t>采购</w:t>
            </w:r>
            <w:r>
              <w:rPr>
                <w:rFonts w:hint="eastAsia" w:ascii="方正仿宋_GB2312" w:hAnsi="方正仿宋_GB2312" w:eastAsia="方正仿宋_GB2312" w:cs="方正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需求</w:t>
            </w:r>
          </w:p>
        </w:tc>
        <w:tc>
          <w:tcPr>
            <w:tcW w:w="7658" w:type="dxa"/>
          </w:tcPr>
          <w:p w14:paraId="07D2346D">
            <w:pPr>
              <w:widowControl/>
              <w:shd w:val="clear" w:color="auto" w:fill="auto"/>
              <w:spacing w:line="400" w:lineRule="exact"/>
              <w:ind w:firstLine="420" w:firstLineChars="200"/>
              <w:rPr>
                <w:rFonts w:hint="eastAsia" w:ascii="方正仿宋_GB2312" w:hAnsi="方正仿宋_GB2312" w:eastAsia="方正仿宋_GB2312" w:cs="方正仿宋_GB2312"/>
                <w:color w:val="000000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Cs w:val="24"/>
                <w:highlight w:val="none"/>
              </w:rPr>
              <w:t>1.建设规模：建筑面积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Cs w:val="24"/>
                <w:highlight w:val="none"/>
                <w:lang w:val="en-US" w:eastAsia="zh-CN"/>
              </w:rPr>
              <w:t>约250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Cs w:val="24"/>
                <w:highlight w:val="none"/>
              </w:rPr>
              <w:t>㎡，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Cs w:val="24"/>
                <w:highlight w:val="none"/>
                <w:lang w:val="en-US" w:eastAsia="zh-CN"/>
              </w:rPr>
              <w:t>放射科建筑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Cs w:val="24"/>
                <w:highlight w:val="none"/>
              </w:rPr>
              <w:t>高度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Cs w:val="24"/>
                <w:highlight w:val="none"/>
                <w:lang w:val="en-US" w:eastAsia="zh-CN"/>
              </w:rPr>
              <w:t>5.4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Cs w:val="24"/>
                <w:highlight w:val="none"/>
              </w:rPr>
              <w:t>m。</w:t>
            </w:r>
          </w:p>
          <w:p w14:paraId="76B262FF">
            <w:pPr>
              <w:widowControl/>
              <w:shd w:val="clear" w:color="auto" w:fill="auto"/>
              <w:spacing w:line="400" w:lineRule="exact"/>
              <w:ind w:firstLine="420" w:firstLineChars="200"/>
              <w:rPr>
                <w:rFonts w:hint="eastAsia" w:ascii="方正仿宋_GB2312" w:hAnsi="方正仿宋_GB2312" w:eastAsia="方正仿宋_GB2312" w:cs="方正仿宋_GB2312"/>
                <w:color w:val="000000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Cs w:val="24"/>
                <w:highlight w:val="none"/>
              </w:rPr>
              <w:t>2.建设地点：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Cs w:val="24"/>
                <w:highlight w:val="none"/>
                <w:lang w:val="en-US" w:eastAsia="zh-CN"/>
              </w:rPr>
              <w:t>南宁市佛子岭路3号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Cs w:val="24"/>
                <w:highlight w:val="none"/>
                <w:lang w:eastAsia="zh-CN"/>
              </w:rPr>
              <w:t>中山大学附属第一医院广西医院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Cs w:val="24"/>
                <w:highlight w:val="none"/>
              </w:rPr>
              <w:t>地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Cs w:val="24"/>
                <w:highlight w:val="none"/>
                <w:lang w:val="en-US" w:eastAsia="zh-CN"/>
              </w:rPr>
              <w:t>下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Cs w:val="24"/>
                <w:highlight w:val="none"/>
              </w:rPr>
              <w:t>一层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Cs w:val="24"/>
                <w:highlight w:val="none"/>
                <w:lang w:val="en-US" w:eastAsia="zh-CN"/>
              </w:rPr>
              <w:t>和地下二层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Cs w:val="24"/>
                <w:highlight w:val="none"/>
                <w:lang w:eastAsia="zh-CN"/>
              </w:rPr>
              <w:t>。</w:t>
            </w:r>
          </w:p>
          <w:p w14:paraId="40B4C25F">
            <w:pPr>
              <w:widowControl/>
              <w:shd w:val="clear" w:color="auto" w:fill="auto"/>
              <w:spacing w:line="400" w:lineRule="exact"/>
              <w:ind w:firstLine="420" w:firstLineChars="200"/>
              <w:rPr>
                <w:rFonts w:hint="eastAsia" w:ascii="方正仿宋_GB2312" w:hAnsi="方正仿宋_GB2312" w:eastAsia="方正仿宋_GB2312" w:cs="方正仿宋_GB2312"/>
                <w:color w:val="000000"/>
                <w:szCs w:val="24"/>
                <w:highlight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Cs w:val="24"/>
                <w:highlight w:val="none"/>
              </w:rPr>
              <w:t>.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Cs w:val="24"/>
                <w:highlight w:val="none"/>
                <w:lang w:val="en-US" w:eastAsia="zh-CN"/>
              </w:rPr>
              <w:t>承包方式及内容：交钥匙工程，包含一期项目放射科装修工程的材料采购与施工、调试，完工后能立即投入使用。</w:t>
            </w:r>
          </w:p>
          <w:p w14:paraId="1773BAA0">
            <w:pPr>
              <w:widowControl/>
              <w:shd w:val="clear" w:color="auto" w:fill="auto"/>
              <w:spacing w:line="400" w:lineRule="exact"/>
              <w:ind w:firstLine="420" w:firstLineChars="200"/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Cs w:val="24"/>
                <w:highlight w:val="none"/>
              </w:rPr>
              <w:t>.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Cs w:val="24"/>
                <w:highlight w:val="none"/>
                <w:lang w:val="en-US" w:eastAsia="zh-CN"/>
              </w:rPr>
              <w:t>承包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Cs w:val="24"/>
                <w:highlight w:val="none"/>
              </w:rPr>
              <w:t>范围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Cs w:val="24"/>
                <w:highlight w:val="none"/>
                <w:lang w:val="en-US" w:eastAsia="zh-CN"/>
              </w:rPr>
              <w:t>及交付标准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Cs w:val="24"/>
                <w:highlight w:val="none"/>
              </w:rPr>
              <w:t>：</w:t>
            </w:r>
          </w:p>
          <w:p w14:paraId="3A77BE34">
            <w:pPr>
              <w:widowControl/>
              <w:shd w:val="clear" w:color="auto" w:fill="auto"/>
              <w:spacing w:line="400" w:lineRule="exact"/>
              <w:ind w:firstLine="420" w:firstLineChars="200"/>
              <w:rPr>
                <w:rFonts w:hint="eastAsia" w:ascii="方正仿宋_GB2312" w:hAnsi="方正仿宋_GB2312" w:eastAsia="方正仿宋_GB2312" w:cs="方正仿宋_GB2312"/>
                <w:color w:val="000000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Cs w:val="24"/>
                <w:highlight w:val="none"/>
                <w:lang w:val="en-US" w:eastAsia="zh-CN"/>
              </w:rPr>
              <w:t>（1）负二楼：地面更换破旧地胶地板和踢脚线及其压条；封堵并修复室内洞口；墙面打磨并刷涂料；天花安装600*600铝扣板吊顶和窗帘盒；水电部分安装灯具、开关插座面板、感烟探测器、暖通空调系统（若现有管线不到位还需自行布管线接驳），并对通风空调和消防等系统进行调试检测；恢复外墙玻璃；各种收边收口。</w:t>
            </w:r>
          </w:p>
          <w:p w14:paraId="31393944">
            <w:pPr>
              <w:widowControl/>
              <w:shd w:val="clear" w:color="auto" w:fill="auto"/>
              <w:spacing w:line="400" w:lineRule="exact"/>
              <w:ind w:firstLine="420" w:firstLineChars="200"/>
              <w:rPr>
                <w:rFonts w:hint="eastAsia" w:ascii="方正仿宋_GB2312" w:hAnsi="方正仿宋_GB2312" w:eastAsia="方正仿宋_GB2312" w:cs="方正仿宋_GB2312"/>
                <w:color w:val="000000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Cs w:val="24"/>
                <w:highlight w:val="none"/>
                <w:lang w:val="en-US" w:eastAsia="zh-CN"/>
              </w:rPr>
              <w:t>（2）负一层走廊和操作间：地面打磨修补并铺设PVC地板胶及其压条；墙面包管、打磨并安装树脂板墙裙、刷涂料（其中操作间还需刮腻子）；天棚安装铝单板吊顶；安装防火门和普通门及其门套（除屏蔽门以外）；修补外墙栏杆基座并恢复外墙玻璃；安装灯具和开关插座面板、应急系统灯具、火灾报警系统、消防喷淋系统、智能化系统、防排烟系统、通风空调系统、安防监控系统等（若现有管线不到位还需自行布管线接驳），并对智能化、通风空调和消防等系统进行调试检测和保温措施修补；各种收边收口。</w:t>
            </w:r>
          </w:p>
          <w:p w14:paraId="47300D2F">
            <w:pPr>
              <w:widowControl/>
              <w:shd w:val="clear" w:color="auto" w:fill="auto"/>
              <w:spacing w:line="400" w:lineRule="exact"/>
              <w:ind w:firstLine="420" w:firstLineChars="200"/>
              <w:rPr>
                <w:rFonts w:hint="eastAsia" w:ascii="方正仿宋_GB2312" w:hAnsi="方正仿宋_GB2312" w:eastAsia="方正仿宋_GB2312" w:cs="方正仿宋_GB2312"/>
                <w:color w:val="000000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Cs w:val="24"/>
                <w:highlight w:val="none"/>
                <w:lang w:val="en-US" w:eastAsia="zh-CN"/>
              </w:rPr>
              <w:t>（3）负一层男卫生间：地面铺设门槛石；安装600*600铝扣板吊顶和灯具；将现有蹲坑改为马桶和小便池（含给排水改造、土建拆除、防水和恢复，小便池可利旧）；加装一键报警系统；各种收边收口。</w:t>
            </w:r>
          </w:p>
          <w:p w14:paraId="15E4DF0A">
            <w:pPr>
              <w:widowControl/>
              <w:shd w:val="clear" w:color="auto" w:fill="auto"/>
              <w:spacing w:line="400" w:lineRule="exact"/>
              <w:ind w:firstLine="420" w:firstLineChars="200"/>
              <w:rPr>
                <w:rFonts w:hint="eastAsia" w:ascii="方正仿宋_GB2312" w:hAnsi="方正仿宋_GB2312" w:eastAsia="方正仿宋_GB2312" w:cs="方正仿宋_GB2312"/>
                <w:color w:val="000000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Cs w:val="24"/>
                <w:highlight w:val="none"/>
                <w:lang w:val="en-US" w:eastAsia="zh-CN"/>
              </w:rPr>
              <w:t>（4）负一层女卫生间：拆除现有小便池，并对墙地面进行修补；每个隔间加装一键报警系统</w:t>
            </w:r>
            <w:bookmarkStart w:id="0" w:name="_GoBack"/>
            <w:bookmarkEnd w:id="0"/>
            <w:r>
              <w:rPr>
                <w:rFonts w:hint="eastAsia" w:ascii="方正仿宋_GB2312" w:hAnsi="方正仿宋_GB2312" w:eastAsia="方正仿宋_GB2312" w:cs="方正仿宋_GB2312"/>
                <w:color w:val="000000"/>
                <w:szCs w:val="24"/>
                <w:highlight w:val="none"/>
                <w:lang w:val="en-US" w:eastAsia="zh-CN"/>
              </w:rPr>
              <w:t>。</w:t>
            </w:r>
          </w:p>
          <w:p w14:paraId="5A1F919D">
            <w:pPr>
              <w:widowControl/>
              <w:shd w:val="clear" w:color="auto" w:fill="auto"/>
              <w:spacing w:line="400" w:lineRule="exact"/>
              <w:ind w:firstLine="420" w:firstLineChars="200"/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（5）施工范围内以及负二层外围原有建筑垃圾清理外运，运距综合考虑；材料垂直运输和二次搬运、脚手架等所有施工措施（含安全文明措施）综合考虑；并恢复原有水电和消防、监控等设施到位。</w:t>
            </w:r>
          </w:p>
          <w:p w14:paraId="5B90635E">
            <w:pPr>
              <w:widowControl/>
              <w:shd w:val="clear" w:color="auto" w:fill="auto"/>
              <w:spacing w:line="400" w:lineRule="exact"/>
              <w:ind w:firstLine="420" w:firstLineChars="200"/>
              <w:rPr>
                <w:rFonts w:hint="eastAsia" w:ascii="方正仿宋_GB2312" w:hAnsi="方正仿宋_GB2312" w:eastAsia="方正仿宋_GB2312" w:cs="方正仿宋_GB2312"/>
                <w:color w:val="000000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Cs w:val="24"/>
                <w:highlight w:val="none"/>
                <w:lang w:val="en-US" w:eastAsia="zh-CN"/>
              </w:rPr>
              <w:t>5.工期要求：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Cs w:val="24"/>
                <w:highlight w:val="none"/>
                <w:u w:val="single"/>
                <w:lang w:val="en-US" w:eastAsia="zh-CN"/>
              </w:rPr>
              <w:t>30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Cs w:val="24"/>
                <w:highlight w:val="none"/>
              </w:rPr>
              <w:t>日历天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Cs w:val="24"/>
                <w:highlight w:val="none"/>
                <w:lang w:eastAsia="zh-CN"/>
              </w:rPr>
              <w:t>。</w:t>
            </w:r>
          </w:p>
          <w:p w14:paraId="4A5E6609">
            <w:pPr>
              <w:widowControl/>
              <w:shd w:val="clear" w:color="auto" w:fill="auto"/>
              <w:spacing w:line="400" w:lineRule="exact"/>
              <w:ind w:firstLine="420" w:firstLineChars="200"/>
              <w:rPr>
                <w:rFonts w:hint="eastAsia" w:ascii="方正仿宋_GB2312" w:hAnsi="方正仿宋_GB2312" w:eastAsia="方正仿宋_GB2312" w:cs="方正仿宋_GB2312"/>
                <w:color w:val="000000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Cs w:val="24"/>
                <w:highlight w:val="none"/>
                <w:lang w:val="en-US" w:eastAsia="zh-CN"/>
              </w:rPr>
              <w:t>6.验收要求：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Cs w:val="24"/>
                <w:highlight w:val="none"/>
              </w:rPr>
              <w:t>按相关行政主管部门要求的程序组织；必须达到国家、自治区相关的施工验收规范合格标准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Cs w:val="24"/>
                <w:highlight w:val="none"/>
                <w:lang w:val="en-US" w:eastAsia="zh-CN"/>
              </w:rPr>
              <w:t>并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Cs w:val="24"/>
                <w:highlight w:val="none"/>
              </w:rPr>
              <w:t>承担施工范围内的以及施工区域内原有装饰及安装工程的质保责任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Cs w:val="24"/>
                <w:highlight w:val="none"/>
                <w:lang w:val="en-US" w:eastAsia="zh-CN"/>
              </w:rPr>
              <w:t>包括消防水电等所有专业利旧安装线路的查验质保责任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Cs w:val="24"/>
                <w:highlight w:val="none"/>
                <w:lang w:val="en-US" w:eastAsia="zh-CN"/>
              </w:rPr>
              <w:t>，质保期为两年（其中防水防渗为五年）。</w:t>
            </w:r>
          </w:p>
          <w:p w14:paraId="5A1AEA60">
            <w:pPr>
              <w:widowControl/>
              <w:shd w:val="clear" w:color="auto" w:fill="auto"/>
              <w:spacing w:line="400" w:lineRule="exact"/>
              <w:ind w:firstLine="420" w:firstLineChars="200"/>
              <w:rPr>
                <w:rFonts w:hint="eastAsia" w:ascii="方正仿宋_GB2312" w:hAnsi="方正仿宋_GB2312" w:eastAsia="方正仿宋_GB2312" w:cs="方正仿宋_GB2312"/>
                <w:color w:val="000000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Cs w:val="24"/>
                <w:highlight w:val="none"/>
                <w:lang w:val="en-US" w:eastAsia="zh-CN"/>
              </w:rPr>
              <w:t>7.付款条件：</w:t>
            </w:r>
          </w:p>
          <w:p w14:paraId="6D24FDDF">
            <w:pPr>
              <w:widowControl/>
              <w:shd w:val="clear" w:color="auto" w:fill="auto"/>
              <w:spacing w:line="400" w:lineRule="exact"/>
              <w:ind w:firstLine="420" w:firstLineChars="200"/>
              <w:rPr>
                <w:rFonts w:hint="eastAsia" w:ascii="方正仿宋_GB2312" w:hAnsi="方正仿宋_GB2312" w:eastAsia="方正仿宋_GB2312" w:cs="方正仿宋_GB2312"/>
                <w:color w:val="000000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Cs w:val="24"/>
                <w:highlight w:val="none"/>
                <w:lang w:val="en-US" w:eastAsia="zh-CN"/>
              </w:rPr>
              <w:t>（1）本项目无预付款和进度款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Cs w:val="24"/>
                <w:highlight w:val="none"/>
                <w:lang w:val="en-US" w:eastAsia="zh-CN"/>
              </w:rPr>
              <w:t>工程完工达到质量要求并通过竣工验收，工程款支付至合同总价的97%，预留3%为工程质量保证金，待工程质量缺陷责任期满之日起30个工作日内无息返还。</w:t>
            </w:r>
          </w:p>
          <w:p w14:paraId="1E8A44A8">
            <w:pPr>
              <w:widowControl/>
              <w:shd w:val="clear" w:color="auto" w:fill="auto"/>
              <w:spacing w:line="400" w:lineRule="exact"/>
              <w:ind w:firstLine="420" w:firstLineChars="200"/>
              <w:rPr>
                <w:rFonts w:hint="eastAsia" w:ascii="方正仿宋_GB2312" w:hAnsi="方正仿宋_GB2312" w:eastAsia="方正仿宋_GB2312" w:cs="方正仿宋_GB2312"/>
                <w:color w:val="000000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Cs w:val="24"/>
                <w:highlight w:val="none"/>
              </w:rPr>
              <w:t>每次付款前承包人需按实际支付金额提供合法有效等额发票。</w:t>
            </w:r>
          </w:p>
          <w:p w14:paraId="7B0D169F">
            <w:pPr>
              <w:widowControl/>
              <w:shd w:val="clear" w:color="auto" w:fill="auto"/>
              <w:spacing w:line="400" w:lineRule="exact"/>
              <w:ind w:firstLine="420" w:firstLineChars="200"/>
              <w:rPr>
                <w:rFonts w:hint="eastAsia" w:ascii="方正仿宋_GB2312" w:hAnsi="方正仿宋_GB2312" w:eastAsia="方正仿宋_GB2312" w:cs="方正仿宋_GB2312"/>
                <w:color w:val="000000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Cs w:val="24"/>
                <w:highlight w:val="none"/>
                <w:lang w:val="en-US" w:eastAsia="zh-CN"/>
              </w:rPr>
              <w:t>8.结算方式：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Cs w:val="24"/>
                <w:highlight w:val="none"/>
              </w:rPr>
              <w:t>本项目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pacing w:val="0"/>
                <w:szCs w:val="24"/>
                <w:highlight w:val="none"/>
                <w:lang w:val="en-US" w:eastAsia="zh-CN"/>
              </w:rPr>
              <w:t>为总价包干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Cs w:val="24"/>
                <w:highlight w:val="none"/>
                <w:lang w:val="en-US" w:eastAsia="zh-CN"/>
              </w:rPr>
              <w:t>采购具体做法表中的工程量与承包范围实际的偏差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highlight w:val="none"/>
                <w:u w:val="single"/>
                <w:lang w:val="en-US" w:eastAsia="zh-CN"/>
              </w:rPr>
              <w:t>请投标单位综合考虑，合同总价不予调整，请投标单位依据自身需要自行到现场踏勘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kern w:val="0"/>
                <w:highlight w:val="none"/>
                <w:u w:val="single"/>
              </w:rPr>
              <w:t>。</w:t>
            </w:r>
          </w:p>
          <w:p w14:paraId="11DCC434">
            <w:pPr>
              <w:widowControl/>
              <w:shd w:val="clear" w:color="auto" w:fill="auto"/>
              <w:spacing w:line="400" w:lineRule="exact"/>
              <w:ind w:firstLine="420" w:firstLineChars="200"/>
              <w:rPr>
                <w:rFonts w:hint="eastAsia" w:ascii="方正仿宋_GB2312" w:hAnsi="方正仿宋_GB2312" w:eastAsia="方正仿宋_GB2312" w:cs="方正仿宋_GB2312"/>
                <w:color w:val="000000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Cs w:val="24"/>
                <w:highlight w:val="none"/>
                <w:lang w:val="en-US" w:eastAsia="zh-CN"/>
              </w:rPr>
              <w:t>9.资质要求：建筑装修装饰工程专业承包二级或以上资质；施工总承包三级或以上资质。两种资质满足其中之一即可。</w:t>
            </w:r>
          </w:p>
          <w:p w14:paraId="3CBF1AE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 w14:paraId="2F21D6D1">
      <w:pPr>
        <w:spacing w:line="720" w:lineRule="auto"/>
        <w:jc w:val="center"/>
        <w:rPr>
          <w:rFonts w:hint="eastAsia" w:ascii="宋体" w:hAnsi="宋体"/>
          <w:b/>
          <w:sz w:val="32"/>
          <w:szCs w:val="32"/>
        </w:rPr>
      </w:pPr>
    </w:p>
    <w:p w14:paraId="154608B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DDAE8B3-13E7-4305-84CD-061A6E43F492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EE9C1AE2-583E-4480-8FC1-1163BC49136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0051FEED-D5A9-4DF4-91EE-E4AEA85398E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YTk5MmRkMjg2YjY1NTA5NTAxZmNjYmI0NTcwZGYifQ=="/>
  </w:docVars>
  <w:rsids>
    <w:rsidRoot w:val="70E014DC"/>
    <w:rsid w:val="020833D5"/>
    <w:rsid w:val="03A00DCE"/>
    <w:rsid w:val="090E293E"/>
    <w:rsid w:val="17755C86"/>
    <w:rsid w:val="177D78E7"/>
    <w:rsid w:val="1C1E1C80"/>
    <w:rsid w:val="28A07651"/>
    <w:rsid w:val="32343FBF"/>
    <w:rsid w:val="32B135C5"/>
    <w:rsid w:val="3B680199"/>
    <w:rsid w:val="3B9E520B"/>
    <w:rsid w:val="3FE64DA5"/>
    <w:rsid w:val="42FE3135"/>
    <w:rsid w:val="479F1F62"/>
    <w:rsid w:val="582043EC"/>
    <w:rsid w:val="5C386B17"/>
    <w:rsid w:val="5F5C0E82"/>
    <w:rsid w:val="704E71BC"/>
    <w:rsid w:val="70E014DC"/>
    <w:rsid w:val="76D74096"/>
    <w:rsid w:val="7986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1225</Words>
  <Characters>1276</Characters>
  <Lines>0</Lines>
  <Paragraphs>0</Paragraphs>
  <TotalTime>1</TotalTime>
  <ScaleCrop>false</ScaleCrop>
  <LinksUpToDate>false</LinksUpToDate>
  <CharactersWithSpaces>1279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2024-07-01T09:08:00Z</dcterms:created>
  <dc:creator>擅匪惭实觅</dc:creator>
  <cp:lastModifiedBy>我爱熊猫</cp:lastModifiedBy>
  <dcterms:modified xsi:type="dcterms:W3CDTF">2025-01-25T13:12:08Z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70422212BE924D96A1E6C53842E47CBB_11</vt:lpwstr>
  </property>
  <property fmtid="{D5CDD505-2E9C-101B-9397-08002B2CF9AE}" pid="4" name="KSOTemplateDocerSaveRecord">
    <vt:lpwstr>eyJoZGlkIjoiZGU1YjVhZDU1MzUyNWRiOTMyMzE0NjNmNmU1YjhmNWEiLCJ1c2VySWQiOiIyMzc0MzQyMjEifQ==</vt:lpwstr>
  </property>
</Properties>
</file>